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B0316" w14:textId="64F8E288" w:rsidR="006C71B6" w:rsidRPr="00B57CAB" w:rsidRDefault="004B2834" w:rsidP="009C72E1">
      <w:pPr>
        <w:spacing w:after="0" w:line="240" w:lineRule="auto"/>
        <w:rPr>
          <w:color w:val="365F91" w:themeColor="accent1" w:themeShade="BF"/>
          <w:sz w:val="56"/>
        </w:rPr>
      </w:pPr>
      <w:r>
        <w:rPr>
          <w:noProof/>
          <w:color w:val="365F91" w:themeColor="accent1" w:themeShade="BF"/>
          <w:sz w:val="56"/>
        </w:rPr>
        <mc:AlternateContent>
          <mc:Choice Requires="wps">
            <w:drawing>
              <wp:anchor distT="0" distB="0" distL="114300" distR="114300" simplePos="0" relativeHeight="251657216" behindDoc="0" locked="0" layoutInCell="1" allowOverlap="1" wp14:anchorId="3B176F19" wp14:editId="117F2D04">
                <wp:simplePos x="0" y="0"/>
                <wp:positionH relativeFrom="column">
                  <wp:posOffset>33655</wp:posOffset>
                </wp:positionH>
                <wp:positionV relativeFrom="paragraph">
                  <wp:posOffset>-4445</wp:posOffset>
                </wp:positionV>
                <wp:extent cx="5686425" cy="809625"/>
                <wp:effectExtent l="0" t="0" r="9525" b="9525"/>
                <wp:wrapNone/>
                <wp:docPr id="2" name="Rectangle 2"/>
                <wp:cNvGraphicFramePr/>
                <a:graphic xmlns:a="http://schemas.openxmlformats.org/drawingml/2006/main">
                  <a:graphicData uri="http://schemas.microsoft.com/office/word/2010/wordprocessingShape">
                    <wps:wsp>
                      <wps:cNvSpPr/>
                      <wps:spPr>
                        <a:xfrm>
                          <a:off x="0" y="0"/>
                          <a:ext cx="5686425" cy="80962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E9B2DA" w14:textId="0FB973CE" w:rsidR="004B2834" w:rsidRPr="004B2834" w:rsidRDefault="004B2834" w:rsidP="004B2834">
                            <w:pPr>
                              <w:jc w:val="center"/>
                              <w:rPr>
                                <w:lang w:val="en-AU"/>
                              </w:rPr>
                            </w:pPr>
                            <w:r>
                              <w:rPr>
                                <w:lang w:val="en-AU"/>
                              </w:rPr>
                              <w:t>[</w:t>
                            </w:r>
                            <w:r w:rsidRPr="004B2834">
                              <w:rPr>
                                <w:b/>
                                <w:lang w:val="en-AU"/>
                              </w:rPr>
                              <w:t>add your country/organization logos here</w:t>
                            </w:r>
                            <w:r>
                              <w:rPr>
                                <w:lang w:val="en-A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176F19" id="Rectangle 2" o:spid="_x0000_s1026" style="position:absolute;left:0;text-align:left;margin-left:2.65pt;margin-top:-.35pt;width:447.75pt;height:63.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" fillcolor="#bfbfbf [2412]" stroked="f" strokeweight="2pt">
                <v:textbox>
                  <w:txbxContent>
                    <w:p w14:paraId="25E9B2DA" w14:textId="0FB973CE" w:rsidR="004B2834" w:rsidRPr="004B2834" w:rsidRDefault="004B2834" w:rsidP="004B2834">
                      <w:pPr>
                        <w:jc w:val="center"/>
                        <w:rPr>
                          <w:lang w:val="en-AU"/>
                        </w:rPr>
                      </w:pPr>
                      <w:r>
                        <w:rPr>
                          <w:lang w:val="en-AU"/>
                        </w:rPr>
                        <w:t>[</w:t>
                      </w:r>
                      <w:r w:rsidRPr="004B2834">
                        <w:rPr>
                          <w:b/>
                          <w:lang w:val="en-AU"/>
                        </w:rPr>
                        <w:t>add your country/organization logos here</w:t>
                      </w:r>
                      <w:r>
                        <w:rPr>
                          <w:lang w:val="en-AU"/>
                        </w:rPr>
                        <w:t>]</w:t>
                      </w:r>
                    </w:p>
                  </w:txbxContent>
                </v:textbox>
              </v:rect>
            </w:pict>
          </mc:Fallback>
        </mc:AlternateContent>
      </w:r>
    </w:p>
    <w:p w14:paraId="0B5B0317" w14:textId="77777777" w:rsidR="006C71B6" w:rsidRPr="00B57CAB" w:rsidRDefault="006C71B6" w:rsidP="009C72E1">
      <w:pPr>
        <w:spacing w:after="0" w:line="240" w:lineRule="auto"/>
        <w:rPr>
          <w:color w:val="365F91" w:themeColor="accent1" w:themeShade="BF"/>
          <w:sz w:val="56"/>
        </w:rPr>
      </w:pPr>
    </w:p>
    <w:p w14:paraId="0B5B0318" w14:textId="7BBD9B87" w:rsidR="00D329D3" w:rsidRDefault="00D329D3" w:rsidP="009C72E1">
      <w:pPr>
        <w:spacing w:after="0" w:line="240" w:lineRule="auto"/>
        <w:jc w:val="center"/>
        <w:rPr>
          <w:b/>
          <w:color w:val="365F91" w:themeColor="accent1" w:themeShade="BF"/>
          <w:sz w:val="72"/>
        </w:rPr>
      </w:pPr>
    </w:p>
    <w:p w14:paraId="34047E08" w14:textId="479A53BA" w:rsidR="004B2834" w:rsidRPr="00B57CAB" w:rsidRDefault="004B2834" w:rsidP="009C72E1">
      <w:pPr>
        <w:spacing w:after="0" w:line="240" w:lineRule="auto"/>
        <w:jc w:val="center"/>
        <w:rPr>
          <w:b/>
          <w:color w:val="365F91" w:themeColor="accent1" w:themeShade="BF"/>
          <w:sz w:val="72"/>
        </w:rPr>
      </w:pPr>
    </w:p>
    <w:p w14:paraId="0B5B0319" w14:textId="77777777" w:rsidR="009C72E1" w:rsidRPr="00B57CAB" w:rsidRDefault="009C72E1" w:rsidP="009C72E1">
      <w:pPr>
        <w:spacing w:after="0" w:line="240" w:lineRule="auto"/>
        <w:jc w:val="center"/>
        <w:rPr>
          <w:b/>
          <w:color w:val="365F91" w:themeColor="accent1" w:themeShade="BF"/>
          <w:sz w:val="72"/>
        </w:rPr>
      </w:pPr>
    </w:p>
    <w:p w14:paraId="0B5B031A" w14:textId="29A850E8" w:rsidR="00D329D3" w:rsidRPr="00055F05" w:rsidRDefault="006C71B6" w:rsidP="009C72E1">
      <w:pPr>
        <w:spacing w:after="0" w:line="240" w:lineRule="auto"/>
        <w:jc w:val="center"/>
        <w:rPr>
          <w:b/>
          <w:sz w:val="72"/>
        </w:rPr>
      </w:pPr>
      <w:r w:rsidRPr="00055F05">
        <w:rPr>
          <w:b/>
          <w:sz w:val="72"/>
        </w:rPr>
        <w:t xml:space="preserve">Cost of implementing </w:t>
      </w:r>
    </w:p>
    <w:p w14:paraId="0B5B031B" w14:textId="77777777" w:rsidR="00724DD1" w:rsidRPr="00055F05" w:rsidRDefault="00400AEE" w:rsidP="009C72E1">
      <w:pPr>
        <w:spacing w:after="0" w:line="240" w:lineRule="auto"/>
        <w:jc w:val="center"/>
        <w:rPr>
          <w:b/>
          <w:sz w:val="72"/>
        </w:rPr>
      </w:pPr>
      <w:r w:rsidRPr="00055F05">
        <w:rPr>
          <w:b/>
          <w:sz w:val="72"/>
        </w:rPr>
        <w:t xml:space="preserve">Civil Registration and Vital Statistics </w:t>
      </w:r>
      <w:r w:rsidR="006C71B6" w:rsidRPr="00055F05">
        <w:rPr>
          <w:b/>
          <w:sz w:val="72"/>
        </w:rPr>
        <w:t>system</w:t>
      </w:r>
      <w:r w:rsidRPr="00055F05">
        <w:rPr>
          <w:b/>
          <w:sz w:val="72"/>
        </w:rPr>
        <w:t>s</w:t>
      </w:r>
    </w:p>
    <w:p w14:paraId="0B5B031C" w14:textId="77777777" w:rsidR="006C71B6" w:rsidRPr="00B57CAB" w:rsidRDefault="006C71B6" w:rsidP="009C72E1">
      <w:pPr>
        <w:spacing w:after="0" w:line="240" w:lineRule="auto"/>
        <w:jc w:val="center"/>
        <w:rPr>
          <w:rFonts w:ascii="Arial" w:hAnsi="Arial" w:cs="Arial"/>
          <w:color w:val="000000"/>
          <w:sz w:val="36"/>
          <w:szCs w:val="20"/>
        </w:rPr>
      </w:pPr>
    </w:p>
    <w:p w14:paraId="0B5B031D" w14:textId="77777777" w:rsidR="006C71B6" w:rsidRPr="00B57CAB" w:rsidRDefault="006C71B6" w:rsidP="009C72E1">
      <w:pPr>
        <w:spacing w:after="0" w:line="240" w:lineRule="auto"/>
        <w:jc w:val="center"/>
        <w:rPr>
          <w:rFonts w:ascii="Arial" w:hAnsi="Arial" w:cs="Arial"/>
          <w:color w:val="000000"/>
          <w:sz w:val="36"/>
          <w:szCs w:val="20"/>
        </w:rPr>
      </w:pPr>
    </w:p>
    <w:p w14:paraId="0B5B031E" w14:textId="77777777" w:rsidR="009C72E1" w:rsidRPr="00B57CAB" w:rsidRDefault="009C72E1" w:rsidP="009C72E1">
      <w:pPr>
        <w:spacing w:after="0" w:line="240" w:lineRule="auto"/>
        <w:jc w:val="center"/>
        <w:rPr>
          <w:rFonts w:ascii="Arial" w:hAnsi="Arial" w:cs="Arial"/>
          <w:color w:val="000000"/>
          <w:sz w:val="36"/>
          <w:szCs w:val="20"/>
        </w:rPr>
      </w:pPr>
    </w:p>
    <w:p w14:paraId="0B5B031F" w14:textId="77777777" w:rsidR="00D329D3" w:rsidRPr="00B57CAB" w:rsidRDefault="00D329D3" w:rsidP="009C72E1">
      <w:pPr>
        <w:spacing w:after="0" w:line="240" w:lineRule="auto"/>
        <w:jc w:val="center"/>
        <w:rPr>
          <w:rFonts w:ascii="Arial" w:hAnsi="Arial" w:cs="Arial"/>
          <w:color w:val="000000"/>
          <w:sz w:val="36"/>
          <w:szCs w:val="20"/>
        </w:rPr>
      </w:pPr>
    </w:p>
    <w:p w14:paraId="0B5B0320" w14:textId="77777777" w:rsidR="00D329D3" w:rsidRPr="00B57CAB" w:rsidRDefault="00D329D3" w:rsidP="009C72E1">
      <w:pPr>
        <w:spacing w:after="0" w:line="240" w:lineRule="auto"/>
        <w:jc w:val="center"/>
        <w:rPr>
          <w:rFonts w:ascii="Arial" w:hAnsi="Arial" w:cs="Arial"/>
          <w:color w:val="000000"/>
          <w:sz w:val="36"/>
          <w:szCs w:val="20"/>
        </w:rPr>
      </w:pPr>
    </w:p>
    <w:p w14:paraId="0B5B0321" w14:textId="3176FF54" w:rsidR="00724DD1" w:rsidRPr="00B57CAB" w:rsidRDefault="00F17605" w:rsidP="009C72E1">
      <w:pPr>
        <w:spacing w:after="0" w:line="240" w:lineRule="auto"/>
        <w:jc w:val="center"/>
        <w:rPr>
          <w:rFonts w:ascii="Arial" w:hAnsi="Arial" w:cs="Arial"/>
          <w:color w:val="365F91" w:themeColor="accent1" w:themeShade="BF"/>
          <w:sz w:val="36"/>
          <w:szCs w:val="20"/>
        </w:rPr>
      </w:pPr>
      <w:r>
        <w:rPr>
          <w:rFonts w:ascii="Arial" w:hAnsi="Arial" w:cs="Arial"/>
          <w:color w:val="365F91" w:themeColor="accent1" w:themeShade="BF"/>
          <w:sz w:val="36"/>
          <w:szCs w:val="20"/>
        </w:rPr>
        <w:t>[</w:t>
      </w:r>
      <w:r w:rsidR="006C71B6" w:rsidRPr="00F17605">
        <w:rPr>
          <w:rFonts w:ascii="Arial" w:hAnsi="Arial" w:cs="Arial"/>
          <w:color w:val="365F91" w:themeColor="accent1" w:themeShade="BF"/>
          <w:sz w:val="36"/>
          <w:szCs w:val="20"/>
          <w:highlight w:val="yellow"/>
        </w:rPr>
        <w:t xml:space="preserve">Country </w:t>
      </w:r>
      <w:r w:rsidRPr="00F17605">
        <w:rPr>
          <w:rFonts w:ascii="Arial" w:hAnsi="Arial" w:cs="Arial"/>
          <w:color w:val="365F91" w:themeColor="accent1" w:themeShade="BF"/>
          <w:sz w:val="36"/>
          <w:szCs w:val="20"/>
          <w:highlight w:val="yellow"/>
        </w:rPr>
        <w:t>name</w:t>
      </w:r>
      <w:r>
        <w:rPr>
          <w:rFonts w:ascii="Arial" w:hAnsi="Arial" w:cs="Arial"/>
          <w:color w:val="365F91" w:themeColor="accent1" w:themeShade="BF"/>
          <w:sz w:val="36"/>
          <w:szCs w:val="20"/>
        </w:rPr>
        <w:t>]</w:t>
      </w:r>
    </w:p>
    <w:p w14:paraId="0B5B0322" w14:textId="1F9A47FD" w:rsidR="00724DD1" w:rsidRPr="00B57CAB" w:rsidRDefault="00F17605" w:rsidP="009C72E1">
      <w:pPr>
        <w:spacing w:after="0" w:line="240" w:lineRule="auto"/>
        <w:jc w:val="center"/>
        <w:rPr>
          <w:color w:val="365F91" w:themeColor="accent1" w:themeShade="BF"/>
          <w:sz w:val="40"/>
        </w:rPr>
      </w:pPr>
      <w:r>
        <w:rPr>
          <w:color w:val="365F91" w:themeColor="accent1" w:themeShade="BF"/>
          <w:sz w:val="40"/>
        </w:rPr>
        <w:t>[</w:t>
      </w:r>
      <w:r w:rsidR="006C71B6" w:rsidRPr="00F17605">
        <w:rPr>
          <w:color w:val="365F91" w:themeColor="accent1" w:themeShade="BF"/>
          <w:sz w:val="40"/>
          <w:highlight w:val="yellow"/>
        </w:rPr>
        <w:t xml:space="preserve">Year </w:t>
      </w:r>
      <w:r w:rsidR="004D3A31" w:rsidRPr="00F17605">
        <w:rPr>
          <w:color w:val="365F91" w:themeColor="accent1" w:themeShade="BF"/>
          <w:sz w:val="40"/>
          <w:highlight w:val="yellow"/>
        </w:rPr>
        <w:t>of costing data</w:t>
      </w:r>
      <w:r>
        <w:rPr>
          <w:color w:val="365F91" w:themeColor="accent1" w:themeShade="BF"/>
          <w:sz w:val="40"/>
        </w:rPr>
        <w:t>]</w:t>
      </w:r>
    </w:p>
    <w:p w14:paraId="0B5B0323" w14:textId="77777777" w:rsidR="00D329D3" w:rsidRPr="00B57CAB" w:rsidRDefault="00D329D3" w:rsidP="009C72E1">
      <w:pPr>
        <w:spacing w:after="0" w:line="240" w:lineRule="auto"/>
      </w:pPr>
    </w:p>
    <w:p w14:paraId="0B5B0324" w14:textId="77777777" w:rsidR="009C72E1" w:rsidRPr="00B57CAB" w:rsidRDefault="009C72E1" w:rsidP="009C72E1">
      <w:pPr>
        <w:spacing w:after="0" w:line="240" w:lineRule="auto"/>
      </w:pPr>
    </w:p>
    <w:p w14:paraId="0B5B0325" w14:textId="77777777" w:rsidR="009C72E1" w:rsidRPr="00B57CAB" w:rsidRDefault="009C72E1" w:rsidP="009C72E1">
      <w:pPr>
        <w:spacing w:after="0" w:line="240" w:lineRule="auto"/>
      </w:pPr>
    </w:p>
    <w:p w14:paraId="0B5B0326" w14:textId="77777777" w:rsidR="009C72E1" w:rsidRPr="00B57CAB" w:rsidRDefault="009C72E1" w:rsidP="009C72E1">
      <w:pPr>
        <w:spacing w:after="0" w:line="240" w:lineRule="auto"/>
      </w:pPr>
    </w:p>
    <w:p w14:paraId="0B5B0327" w14:textId="77777777" w:rsidR="009C72E1" w:rsidRPr="00B57CAB" w:rsidRDefault="009C72E1" w:rsidP="009C72E1">
      <w:pPr>
        <w:spacing w:after="0" w:line="240" w:lineRule="auto"/>
      </w:pPr>
    </w:p>
    <w:p w14:paraId="0B5B0328" w14:textId="77777777" w:rsidR="009C72E1" w:rsidRPr="00B57CAB" w:rsidRDefault="009C72E1" w:rsidP="009C72E1">
      <w:pPr>
        <w:spacing w:after="0" w:line="240" w:lineRule="auto"/>
      </w:pPr>
    </w:p>
    <w:p w14:paraId="0B5B0329" w14:textId="77777777" w:rsidR="009C72E1" w:rsidRPr="00B57CAB" w:rsidRDefault="009C72E1" w:rsidP="009C72E1">
      <w:pPr>
        <w:spacing w:after="0" w:line="240" w:lineRule="auto"/>
      </w:pPr>
    </w:p>
    <w:p w14:paraId="0B5B032A" w14:textId="77777777" w:rsidR="009C72E1" w:rsidRPr="00B57CAB" w:rsidRDefault="009C72E1" w:rsidP="009C72E1">
      <w:pPr>
        <w:spacing w:after="0" w:line="240" w:lineRule="auto"/>
      </w:pPr>
    </w:p>
    <w:p w14:paraId="0B5B032B" w14:textId="77777777" w:rsidR="009C72E1" w:rsidRPr="00B57CAB" w:rsidRDefault="009C72E1" w:rsidP="009C72E1">
      <w:pPr>
        <w:spacing w:after="0" w:line="240" w:lineRule="auto"/>
      </w:pPr>
    </w:p>
    <w:p w14:paraId="0B5B032C" w14:textId="77777777" w:rsidR="009C72E1" w:rsidRPr="00B57CAB" w:rsidRDefault="009C72E1" w:rsidP="009C72E1">
      <w:pPr>
        <w:spacing w:after="0" w:line="240" w:lineRule="auto"/>
      </w:pPr>
    </w:p>
    <w:p w14:paraId="0B5B032D" w14:textId="77777777" w:rsidR="00D329D3" w:rsidRPr="00B57CAB" w:rsidRDefault="00D329D3" w:rsidP="009C72E1">
      <w:pPr>
        <w:spacing w:after="0" w:line="240" w:lineRule="auto"/>
        <w:jc w:val="center"/>
      </w:pPr>
    </w:p>
    <w:p w14:paraId="57394310" w14:textId="77777777" w:rsidR="004B2834" w:rsidRDefault="004B2834">
      <w:pPr>
        <w:jc w:val="left"/>
        <w:rPr>
          <w:rFonts w:eastAsiaTheme="majorEastAsia" w:cstheme="majorBidi"/>
          <w:b/>
          <w:bCs/>
          <w:sz w:val="32"/>
          <w:szCs w:val="28"/>
        </w:rPr>
      </w:pPr>
      <w:r>
        <w:br w:type="page"/>
      </w:r>
    </w:p>
    <w:p w14:paraId="1004A20E" w14:textId="068ADC5E" w:rsidR="004B2834" w:rsidRDefault="00A90076" w:rsidP="004B2834">
      <w:pPr>
        <w:spacing w:after="0" w:line="240" w:lineRule="auto"/>
        <w:jc w:val="center"/>
      </w:pPr>
      <w:r>
        <w:rPr>
          <w:b/>
          <w:noProof/>
          <w:color w:val="365F91" w:themeColor="accent1" w:themeShade="BF"/>
          <w:sz w:val="72"/>
        </w:rPr>
        <w:lastRenderedPageBreak/>
        <w:drawing>
          <wp:inline distT="0" distB="0" distL="0" distR="0" wp14:anchorId="1834B4CD" wp14:editId="3908EE38">
            <wp:extent cx="5753100" cy="1323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323975"/>
                    </a:xfrm>
                    <a:prstGeom prst="rect">
                      <a:avLst/>
                    </a:prstGeom>
                    <a:noFill/>
                    <a:ln>
                      <a:noFill/>
                    </a:ln>
                  </pic:spPr>
                </pic:pic>
              </a:graphicData>
            </a:graphic>
          </wp:inline>
        </w:drawing>
      </w:r>
    </w:p>
    <w:p w14:paraId="01241BAD" w14:textId="77777777" w:rsidR="004B2834" w:rsidRDefault="004B2834" w:rsidP="004B2834">
      <w:pPr>
        <w:spacing w:after="0" w:line="240" w:lineRule="auto"/>
        <w:jc w:val="center"/>
      </w:pPr>
    </w:p>
    <w:p w14:paraId="0BB25580" w14:textId="77777777" w:rsidR="00A90076" w:rsidRDefault="00A90076" w:rsidP="004B2834">
      <w:pPr>
        <w:spacing w:after="0" w:line="240" w:lineRule="auto"/>
        <w:jc w:val="center"/>
      </w:pPr>
    </w:p>
    <w:p w14:paraId="71E4BA28" w14:textId="77777777" w:rsidR="00A90076" w:rsidRDefault="00A90076" w:rsidP="004B2834">
      <w:pPr>
        <w:spacing w:after="0" w:line="240" w:lineRule="auto"/>
        <w:jc w:val="center"/>
      </w:pPr>
    </w:p>
    <w:p w14:paraId="50A30587" w14:textId="77777777" w:rsidR="00A90076" w:rsidRDefault="00A90076" w:rsidP="004B2834">
      <w:pPr>
        <w:spacing w:after="0" w:line="240" w:lineRule="auto"/>
        <w:jc w:val="center"/>
      </w:pPr>
    </w:p>
    <w:p w14:paraId="43AFEE39" w14:textId="77777777" w:rsidR="00A90076" w:rsidRDefault="00A90076" w:rsidP="004B2834">
      <w:pPr>
        <w:spacing w:after="0" w:line="240" w:lineRule="auto"/>
        <w:jc w:val="center"/>
      </w:pPr>
    </w:p>
    <w:p w14:paraId="3982B3ED" w14:textId="77777777" w:rsidR="00A90076" w:rsidRDefault="00A90076" w:rsidP="004B2834">
      <w:pPr>
        <w:spacing w:after="0" w:line="240" w:lineRule="auto"/>
        <w:jc w:val="center"/>
      </w:pPr>
    </w:p>
    <w:p w14:paraId="5D5E90F6" w14:textId="77777777" w:rsidR="00A90076" w:rsidRDefault="00A90076" w:rsidP="004B2834">
      <w:pPr>
        <w:spacing w:after="0" w:line="240" w:lineRule="auto"/>
        <w:jc w:val="center"/>
      </w:pPr>
    </w:p>
    <w:p w14:paraId="6D7886F1" w14:textId="0DC3BA1E" w:rsidR="00A90076" w:rsidRDefault="00A90076" w:rsidP="004B2834">
      <w:pPr>
        <w:spacing w:after="0" w:line="240" w:lineRule="auto"/>
        <w:jc w:val="center"/>
      </w:pPr>
    </w:p>
    <w:p w14:paraId="28C7D9BB" w14:textId="3A945B44" w:rsidR="000D16B3" w:rsidRDefault="000D16B3" w:rsidP="004B2834">
      <w:pPr>
        <w:spacing w:after="0" w:line="240" w:lineRule="auto"/>
        <w:jc w:val="center"/>
      </w:pPr>
    </w:p>
    <w:p w14:paraId="687E054F" w14:textId="459E9E16" w:rsidR="000D16B3" w:rsidRDefault="000D16B3" w:rsidP="004B2834">
      <w:pPr>
        <w:spacing w:after="0" w:line="240" w:lineRule="auto"/>
        <w:jc w:val="center"/>
      </w:pPr>
    </w:p>
    <w:p w14:paraId="71238B87" w14:textId="7BACBC91" w:rsidR="000D16B3" w:rsidRDefault="000D16B3" w:rsidP="004B2834">
      <w:pPr>
        <w:spacing w:after="0" w:line="240" w:lineRule="auto"/>
        <w:jc w:val="center"/>
      </w:pPr>
    </w:p>
    <w:p w14:paraId="2CCAF0B3" w14:textId="0080DDC5" w:rsidR="000D16B3" w:rsidRDefault="000D16B3" w:rsidP="004B2834">
      <w:pPr>
        <w:spacing w:after="0" w:line="240" w:lineRule="auto"/>
        <w:jc w:val="center"/>
      </w:pPr>
    </w:p>
    <w:p w14:paraId="6AC880C4" w14:textId="2900D3DF" w:rsidR="000D16B3" w:rsidRDefault="000D16B3" w:rsidP="004B2834">
      <w:pPr>
        <w:spacing w:after="0" w:line="240" w:lineRule="auto"/>
        <w:jc w:val="center"/>
      </w:pPr>
    </w:p>
    <w:p w14:paraId="1FCCC9FC" w14:textId="77777777" w:rsidR="000D16B3" w:rsidRDefault="000D16B3" w:rsidP="004B2834">
      <w:pPr>
        <w:spacing w:after="0" w:line="240" w:lineRule="auto"/>
        <w:jc w:val="center"/>
      </w:pPr>
    </w:p>
    <w:p w14:paraId="2A32B2A9" w14:textId="3B9272DC" w:rsidR="00A90076" w:rsidRDefault="00A90076" w:rsidP="004B2834">
      <w:pPr>
        <w:spacing w:after="0" w:line="240" w:lineRule="auto"/>
        <w:jc w:val="center"/>
      </w:pPr>
    </w:p>
    <w:p w14:paraId="7F0813E8" w14:textId="1F7B3956" w:rsidR="00A90076" w:rsidRDefault="00A90076" w:rsidP="004B2834">
      <w:pPr>
        <w:spacing w:after="0" w:line="240" w:lineRule="auto"/>
        <w:jc w:val="center"/>
      </w:pPr>
    </w:p>
    <w:p w14:paraId="55535036" w14:textId="78391BC1" w:rsidR="0040047F" w:rsidRDefault="0040047F" w:rsidP="004B2834">
      <w:pPr>
        <w:spacing w:after="0" w:line="240" w:lineRule="auto"/>
        <w:jc w:val="center"/>
      </w:pPr>
    </w:p>
    <w:p w14:paraId="41EAA9C8" w14:textId="6280426F" w:rsidR="0040047F" w:rsidRDefault="0040047F" w:rsidP="004B2834">
      <w:pPr>
        <w:spacing w:after="0" w:line="240" w:lineRule="auto"/>
        <w:jc w:val="center"/>
      </w:pPr>
    </w:p>
    <w:p w14:paraId="6D8181ED" w14:textId="1C6246A1" w:rsidR="0040047F" w:rsidRDefault="0040047F" w:rsidP="004B2834">
      <w:pPr>
        <w:spacing w:after="0" w:line="240" w:lineRule="auto"/>
        <w:jc w:val="center"/>
      </w:pPr>
    </w:p>
    <w:p w14:paraId="013C46C3" w14:textId="00736A21" w:rsidR="0040047F" w:rsidRDefault="0040047F" w:rsidP="004B2834">
      <w:pPr>
        <w:spacing w:after="0" w:line="240" w:lineRule="auto"/>
        <w:jc w:val="center"/>
      </w:pPr>
    </w:p>
    <w:p w14:paraId="66BB2BCF" w14:textId="358C95E7" w:rsidR="0040047F" w:rsidRDefault="0040047F" w:rsidP="004B2834">
      <w:pPr>
        <w:spacing w:after="0" w:line="240" w:lineRule="auto"/>
        <w:jc w:val="center"/>
      </w:pPr>
    </w:p>
    <w:p w14:paraId="6D5F8725" w14:textId="04D09A8B" w:rsidR="0040047F" w:rsidRDefault="0040047F" w:rsidP="004B2834">
      <w:pPr>
        <w:spacing w:after="0" w:line="240" w:lineRule="auto"/>
        <w:jc w:val="center"/>
      </w:pPr>
    </w:p>
    <w:p w14:paraId="51C582F6" w14:textId="213E079D" w:rsidR="0040047F" w:rsidRDefault="0040047F" w:rsidP="004B2834">
      <w:pPr>
        <w:spacing w:after="0" w:line="240" w:lineRule="auto"/>
        <w:jc w:val="center"/>
      </w:pPr>
    </w:p>
    <w:p w14:paraId="63B6C941" w14:textId="7653BDCB" w:rsidR="0040047F" w:rsidRDefault="0040047F" w:rsidP="004B2834">
      <w:pPr>
        <w:spacing w:after="0" w:line="240" w:lineRule="auto"/>
        <w:jc w:val="center"/>
      </w:pPr>
    </w:p>
    <w:p w14:paraId="05A50644" w14:textId="26EE1960" w:rsidR="0040047F" w:rsidRDefault="0040047F" w:rsidP="004B2834">
      <w:pPr>
        <w:spacing w:after="0" w:line="240" w:lineRule="auto"/>
        <w:jc w:val="center"/>
      </w:pPr>
    </w:p>
    <w:p w14:paraId="175033F8" w14:textId="7AE67E7E" w:rsidR="0040047F" w:rsidRDefault="0040047F" w:rsidP="004B2834">
      <w:pPr>
        <w:spacing w:after="0" w:line="240" w:lineRule="auto"/>
        <w:jc w:val="center"/>
      </w:pPr>
    </w:p>
    <w:p w14:paraId="778F99F6" w14:textId="5B126BAD" w:rsidR="0040047F" w:rsidRDefault="0040047F" w:rsidP="004B2834">
      <w:pPr>
        <w:spacing w:after="0" w:line="240" w:lineRule="auto"/>
        <w:jc w:val="center"/>
      </w:pPr>
    </w:p>
    <w:p w14:paraId="6CB9A8AE" w14:textId="77777777" w:rsidR="0040047F" w:rsidRDefault="0040047F" w:rsidP="004B2834">
      <w:pPr>
        <w:spacing w:after="0" w:line="240" w:lineRule="auto"/>
        <w:jc w:val="center"/>
      </w:pPr>
    </w:p>
    <w:p w14:paraId="71F850EA" w14:textId="7AD185C7" w:rsidR="00A90076" w:rsidRDefault="00A90076" w:rsidP="004B2834">
      <w:pPr>
        <w:spacing w:after="0" w:line="240" w:lineRule="auto"/>
        <w:jc w:val="center"/>
      </w:pPr>
    </w:p>
    <w:p w14:paraId="19B3CD6C" w14:textId="451613F7" w:rsidR="00A90076" w:rsidRDefault="00A90076" w:rsidP="004B2834">
      <w:pPr>
        <w:spacing w:after="0" w:line="240" w:lineRule="auto"/>
        <w:jc w:val="center"/>
      </w:pPr>
    </w:p>
    <w:p w14:paraId="213ADE50" w14:textId="6FDB462D" w:rsidR="00A90076" w:rsidRDefault="00A90076" w:rsidP="004B2834">
      <w:pPr>
        <w:spacing w:after="0" w:line="240" w:lineRule="auto"/>
        <w:jc w:val="center"/>
      </w:pPr>
    </w:p>
    <w:p w14:paraId="0D9C04DB" w14:textId="353FEAB8" w:rsidR="004A404F" w:rsidRDefault="004B2834" w:rsidP="004A404F">
      <w:pPr>
        <w:spacing w:after="0" w:line="240" w:lineRule="auto"/>
        <w:jc w:val="center"/>
      </w:pPr>
      <w:r>
        <w:t>This r</w:t>
      </w:r>
      <w:r w:rsidRPr="00F17605">
        <w:t xml:space="preserve">eport </w:t>
      </w:r>
      <w:r>
        <w:t xml:space="preserve">was </w:t>
      </w:r>
      <w:r w:rsidRPr="00F17605">
        <w:t xml:space="preserve">generated </w:t>
      </w:r>
      <w:r>
        <w:t>using</w:t>
      </w:r>
      <w:r w:rsidRPr="00F17605">
        <w:t xml:space="preserve"> the </w:t>
      </w:r>
      <w:r w:rsidRPr="00F17605">
        <w:rPr>
          <w:b/>
        </w:rPr>
        <w:t xml:space="preserve">CRVS Budgeting </w:t>
      </w:r>
      <w:r>
        <w:rPr>
          <w:b/>
        </w:rPr>
        <w:t xml:space="preserve">&amp; Costing </w:t>
      </w:r>
      <w:r w:rsidRPr="00F17605">
        <w:rPr>
          <w:b/>
        </w:rPr>
        <w:t>Tool</w:t>
      </w:r>
      <w:r w:rsidRPr="00F17605">
        <w:t xml:space="preserve"> developed by the Swiss Tropical and Public Health Institute and the University of Melbourne as part of the Bloomberg </w:t>
      </w:r>
      <w:r>
        <w:t xml:space="preserve">Philanthropies </w:t>
      </w:r>
      <w:r w:rsidRPr="00F17605">
        <w:t>Data for Health Initiative</w:t>
      </w:r>
    </w:p>
    <w:p w14:paraId="27408BF9" w14:textId="7C4D3DC8" w:rsidR="004B2834" w:rsidRPr="00B57CAB" w:rsidRDefault="0004049C" w:rsidP="004A404F">
      <w:pPr>
        <w:spacing w:after="0" w:line="240" w:lineRule="auto"/>
        <w:jc w:val="center"/>
      </w:pPr>
      <w:r w:rsidRPr="00B57CAB">
        <w:rPr>
          <w:noProof/>
          <w:lang w:eastAsia="en-GB"/>
        </w:rPr>
        <w:drawing>
          <wp:anchor distT="0" distB="0" distL="114300" distR="114300" simplePos="0" relativeHeight="251658240" behindDoc="0" locked="0" layoutInCell="1" allowOverlap="1" wp14:anchorId="72468507" wp14:editId="26061BD3">
            <wp:simplePos x="0" y="0"/>
            <wp:positionH relativeFrom="column">
              <wp:posOffset>1929130</wp:posOffset>
            </wp:positionH>
            <wp:positionV relativeFrom="paragraph">
              <wp:posOffset>160020</wp:posOffset>
            </wp:positionV>
            <wp:extent cx="1905000" cy="568325"/>
            <wp:effectExtent l="0" t="0" r="0" b="0"/>
            <wp:wrapSquare wrapText="bothSides"/>
            <wp:docPr id="4098" name="Picture 4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h_logo_cmyk_uni_E_60mm.png"/>
                    <pic:cNvPicPr/>
                  </pic:nvPicPr>
                  <pic:blipFill rotWithShape="1">
                    <a:blip r:embed="rId9" cstate="print">
                      <a:extLst>
                        <a:ext uri="{28A0092B-C50C-407E-A947-70E740481C1C}">
                          <a14:useLocalDpi xmlns:a14="http://schemas.microsoft.com/office/drawing/2010/main" val="0"/>
                        </a:ext>
                      </a:extLst>
                    </a:blip>
                    <a:srcRect b="51880"/>
                    <a:stretch/>
                  </pic:blipFill>
                  <pic:spPr bwMode="auto">
                    <a:xfrm>
                      <a:off x="0" y="0"/>
                      <a:ext cx="1905000" cy="568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2834" w:rsidRPr="00B57CAB">
        <w:br w:type="page"/>
      </w:r>
    </w:p>
    <w:p w14:paraId="0B5B0330" w14:textId="26C9124D" w:rsidR="00B634EF" w:rsidRPr="00B57CAB" w:rsidRDefault="00B634EF" w:rsidP="009C72E1">
      <w:pPr>
        <w:pStyle w:val="Heading1"/>
        <w:spacing w:before="0" w:line="240" w:lineRule="auto"/>
      </w:pPr>
      <w:r w:rsidRPr="00B57CAB">
        <w:lastRenderedPageBreak/>
        <w:t xml:space="preserve">About the </w:t>
      </w:r>
      <w:r w:rsidR="00400AEE">
        <w:t>CRVS</w:t>
      </w:r>
      <w:r w:rsidRPr="00B57CAB">
        <w:t xml:space="preserve"> Budgeting </w:t>
      </w:r>
      <w:r w:rsidR="00F3453A">
        <w:t xml:space="preserve">and Costing </w:t>
      </w:r>
      <w:r w:rsidRPr="00B57CAB">
        <w:t>Tool</w:t>
      </w:r>
    </w:p>
    <w:p w14:paraId="0B5B0331" w14:textId="12A6E2EB" w:rsidR="00D15F9C" w:rsidRPr="00B57CAB" w:rsidRDefault="00D15F9C" w:rsidP="00D15F9C">
      <w:r w:rsidRPr="00B57CAB">
        <w:t xml:space="preserve">The purpose of the </w:t>
      </w:r>
      <w:r w:rsidR="00400AEE">
        <w:t>CRVS</w:t>
      </w:r>
      <w:r w:rsidRPr="00B57CAB">
        <w:t xml:space="preserve"> Budgeting </w:t>
      </w:r>
      <w:r w:rsidR="00567C75">
        <w:t xml:space="preserve">&amp; Costing </w:t>
      </w:r>
      <w:r w:rsidRPr="00B57CAB">
        <w:t>Tool</w:t>
      </w:r>
      <w:r w:rsidR="0040047F">
        <w:rPr>
          <w:rStyle w:val="FootnoteReference"/>
        </w:rPr>
        <w:footnoteReference w:id="1"/>
      </w:r>
      <w:r w:rsidRPr="00B57CAB">
        <w:t xml:space="preserve"> is to help planners and managers to determine the costs of implementing </w:t>
      </w:r>
      <w:r w:rsidR="00400AEE">
        <w:t>civil registration and vital statistics (CRVS)</w:t>
      </w:r>
      <w:r w:rsidRPr="00B57CAB">
        <w:t xml:space="preserve"> systems. </w:t>
      </w:r>
    </w:p>
    <w:p w14:paraId="0B5B0332" w14:textId="77777777" w:rsidR="00D15F9C" w:rsidRPr="00B57CAB" w:rsidRDefault="00D15F9C" w:rsidP="00D15F9C">
      <w:r w:rsidRPr="00B57CAB">
        <w:t xml:space="preserve">This Tool can be customized to country context and covers all aspects of a </w:t>
      </w:r>
      <w:r w:rsidR="00400AEE">
        <w:t>CRVS</w:t>
      </w:r>
      <w:r w:rsidRPr="00B57CAB">
        <w:t xml:space="preserve"> system comprising start-up costs, training costs, community-level service delivery costs, as well as support, supervision, and management costs at all administrative levels. Additionally, the Tool has a budgeting element that can be used to estimate budgets for </w:t>
      </w:r>
      <w:r w:rsidR="00400AEE">
        <w:t>CRVS</w:t>
      </w:r>
      <w:r w:rsidRPr="00B57CAB">
        <w:t xml:space="preserve"> systems. </w:t>
      </w:r>
    </w:p>
    <w:p w14:paraId="0B5B0333" w14:textId="77777777" w:rsidR="0089288C" w:rsidRPr="00B57CAB" w:rsidRDefault="00D15F9C" w:rsidP="00D15F9C">
      <w:r w:rsidRPr="00B57CAB">
        <w:t xml:space="preserve">The Tool automatically </w:t>
      </w:r>
      <w:r w:rsidR="0089288C" w:rsidRPr="00B57CAB">
        <w:t>produces the following outputs:</w:t>
      </w:r>
    </w:p>
    <w:p w14:paraId="0B5B0334" w14:textId="77777777" w:rsidR="0089288C" w:rsidRPr="00B57CAB" w:rsidRDefault="00D15F9C" w:rsidP="00D15F9C">
      <w:pPr>
        <w:pStyle w:val="ListParagraph"/>
        <w:numPr>
          <w:ilvl w:val="0"/>
          <w:numId w:val="3"/>
        </w:numPr>
      </w:pPr>
      <w:r w:rsidRPr="00B57CAB">
        <w:t>Total program costs for baseline year by activity and input type</w:t>
      </w:r>
    </w:p>
    <w:p w14:paraId="0B5B0335" w14:textId="77777777" w:rsidR="0089288C" w:rsidRPr="00B57CAB" w:rsidRDefault="00D15F9C" w:rsidP="00D15F9C">
      <w:pPr>
        <w:pStyle w:val="ListParagraph"/>
        <w:numPr>
          <w:ilvl w:val="0"/>
          <w:numId w:val="3"/>
        </w:numPr>
      </w:pPr>
      <w:r w:rsidRPr="00B57CAB">
        <w:t xml:space="preserve">Average costs per </w:t>
      </w:r>
      <w:r w:rsidR="00400AEE">
        <w:t>registration</w:t>
      </w:r>
    </w:p>
    <w:p w14:paraId="0B5B0336" w14:textId="77777777" w:rsidR="00D15F9C" w:rsidRPr="00B57CAB" w:rsidRDefault="00D15F9C" w:rsidP="00D15F9C">
      <w:pPr>
        <w:pStyle w:val="ListParagraph"/>
        <w:numPr>
          <w:ilvl w:val="0"/>
          <w:numId w:val="3"/>
        </w:numPr>
      </w:pPr>
      <w:r w:rsidRPr="00B57CAB">
        <w:t>Key drivers of costs</w:t>
      </w:r>
    </w:p>
    <w:p w14:paraId="0B5B0337" w14:textId="77777777" w:rsidR="00D15F9C" w:rsidRPr="00B57CAB" w:rsidRDefault="00D15F9C" w:rsidP="00D15F9C">
      <w:r w:rsidRPr="00B57CAB">
        <w:t xml:space="preserve">The information collected could be used to strengthen budget preparation and justification in the annual budget preparation process; and to assist in </w:t>
      </w:r>
      <w:r w:rsidR="00400AEE">
        <w:t>CRVS</w:t>
      </w:r>
      <w:r w:rsidRPr="00B57CAB">
        <w:t xml:space="preserve"> system implementation - measuring efficiency while identifying inefficiencies.</w:t>
      </w:r>
    </w:p>
    <w:p w14:paraId="0B5B0338" w14:textId="26299CF7" w:rsidR="00D15F9C" w:rsidRPr="00B57CAB" w:rsidRDefault="00D15F9C" w:rsidP="00D15F9C">
      <w:r w:rsidRPr="00B57CAB">
        <w:t xml:space="preserve">The </w:t>
      </w:r>
      <w:r w:rsidR="00400AEE">
        <w:t>CRVS</w:t>
      </w:r>
      <w:r w:rsidRPr="00B57CAB">
        <w:t xml:space="preserve"> Costing Tool consists of a single Excel file (.xlsx) where users define their assumptions for the costing exercise, collect general information about the country and cost information, and are provided with the results of the analysis. It is organized in three main sections: costing section, budgeting section and </w:t>
      </w:r>
      <w:r w:rsidR="00F17605" w:rsidRPr="00B57CAB">
        <w:t>modelling</w:t>
      </w:r>
      <w:r w:rsidRPr="00B57CAB">
        <w:t xml:space="preserve"> section.</w:t>
      </w:r>
    </w:p>
    <w:p w14:paraId="0B5B0339" w14:textId="2FDE88DD" w:rsidR="0089288C" w:rsidRPr="00B57CAB" w:rsidRDefault="0089288C" w:rsidP="00D15F9C">
      <w:r w:rsidRPr="00B57CAB">
        <w:t>First, the tool allows to collect general information about the country and to define the assumptions for the analysis (</w:t>
      </w:r>
      <w:proofErr w:type="spellStart"/>
      <w:r w:rsidRPr="00B57CAB">
        <w:t>eg</w:t>
      </w:r>
      <w:proofErr w:type="spellEnd"/>
      <w:r w:rsidRPr="00B57CAB">
        <w:t xml:space="preserve"> discount rate, exchange rate, life span of different resource</w:t>
      </w:r>
      <w:r w:rsidR="005715BC">
        <w:t>s, etc.)</w:t>
      </w:r>
      <w:r w:rsidRPr="00B57CAB">
        <w:t xml:space="preserve">. Once this information is entered, the user moves to the second sub-section where all the cost data will be entered. The collection and analysis of </w:t>
      </w:r>
      <w:r w:rsidR="004D3626">
        <w:t>CRVS</w:t>
      </w:r>
      <w:r w:rsidRPr="00B57CAB">
        <w:t xml:space="preserve"> cost</w:t>
      </w:r>
      <w:r w:rsidR="004D3626">
        <w:t>s</w:t>
      </w:r>
      <w:r w:rsidRPr="00B57CAB">
        <w:t xml:space="preserve"> is based on activities. We identified 6 groups of activities: start up activities, governance activities, program management, supervision, refresher training and </w:t>
      </w:r>
      <w:r w:rsidR="004D3626">
        <w:t>Direct CRVS activities</w:t>
      </w:r>
      <w:r w:rsidRPr="00B57CAB">
        <w:t>. Finally, a third subsection displays the results of the analysis based on the information entered in the previous steps.</w:t>
      </w:r>
    </w:p>
    <w:p w14:paraId="0B5B033A" w14:textId="77777777" w:rsidR="00D15F9C" w:rsidRPr="00B57CAB" w:rsidRDefault="00400AEE" w:rsidP="00D15F9C">
      <w:pPr>
        <w:rPr>
          <w:rFonts w:asciiTheme="majorHAnsi" w:eastAsiaTheme="majorEastAsia" w:hAnsiTheme="majorHAnsi" w:cstheme="majorBidi"/>
          <w:b/>
          <w:bCs/>
          <w:color w:val="365F91" w:themeColor="accent1" w:themeShade="BF"/>
          <w:sz w:val="28"/>
          <w:szCs w:val="28"/>
        </w:rPr>
      </w:pPr>
      <w:r w:rsidRPr="00E00C88">
        <w:rPr>
          <w:rFonts w:cs="Arial"/>
          <w:noProof/>
          <w:lang w:eastAsia="en-GB"/>
        </w:rPr>
        <w:drawing>
          <wp:inline distT="0" distB="0" distL="0" distR="0" wp14:anchorId="0B5B0502" wp14:editId="49122051">
            <wp:extent cx="5735052" cy="2619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42487" cy="2622771"/>
                    </a:xfrm>
                    <a:prstGeom prst="rect">
                      <a:avLst/>
                    </a:prstGeom>
                  </pic:spPr>
                </pic:pic>
              </a:graphicData>
            </a:graphic>
          </wp:inline>
        </w:drawing>
      </w:r>
      <w:r w:rsidR="00D15F9C" w:rsidRPr="00B57CAB">
        <w:br w:type="page"/>
      </w:r>
    </w:p>
    <w:p w14:paraId="0B5B033B" w14:textId="77777777" w:rsidR="00B634EF" w:rsidRPr="00B57CAB" w:rsidRDefault="00B634EF" w:rsidP="00B634EF">
      <w:pPr>
        <w:pStyle w:val="Heading1"/>
      </w:pPr>
      <w:r w:rsidRPr="00B57CAB">
        <w:lastRenderedPageBreak/>
        <w:t>Costing methodology</w:t>
      </w:r>
    </w:p>
    <w:p w14:paraId="0B5B033C" w14:textId="42F5540C" w:rsidR="00D15F9C" w:rsidRPr="00B57CAB" w:rsidRDefault="00D15F9C" w:rsidP="00D15F9C">
      <w:r w:rsidRPr="00B57CAB">
        <w:t xml:space="preserve">This tool considers both financial and economic costs. Financial costs represent the accounting cost of developing and implementing an intervention, whereas the broader notion of economic costs, captures the opportunity cost of the resources used in the intervention, </w:t>
      </w:r>
      <w:r w:rsidR="005715BC">
        <w:t>regardless if</w:t>
      </w:r>
      <w:r w:rsidRPr="00B57CAB">
        <w:t xml:space="preserve"> a financial cost was incurred (</w:t>
      </w:r>
      <w:proofErr w:type="spellStart"/>
      <w:r w:rsidRPr="00B57CAB">
        <w:t>ie</w:t>
      </w:r>
      <w:proofErr w:type="spellEnd"/>
      <w:r w:rsidRPr="00B57CAB">
        <w:t xml:space="preserve"> even if they did not involve a monetary payment). Differences arise between financial and economic costs for goods or services for which there are no financial transactions, and where the price of the good does not represent its actual value. This is particularly important in programs with donated goods, working with volunteers or when valuing capital costs. The economic cost or value of donated goods and services will be estimated by taking their equivalent market prices. Therefore our tool estimates the </w:t>
      </w:r>
      <w:r w:rsidR="00CF14FB">
        <w:t>total</w:t>
      </w:r>
      <w:r w:rsidRPr="00B57CAB">
        <w:t xml:space="preserve"> financial and economic cost of </w:t>
      </w:r>
      <w:r w:rsidR="00400AEE">
        <w:t>CRVS</w:t>
      </w:r>
      <w:r w:rsidRPr="00B57CAB">
        <w:t xml:space="preserve"> implementation in a country. It produces several cost estimates including total cost, </w:t>
      </w:r>
      <w:r w:rsidR="00CF14FB">
        <w:t xml:space="preserve">average </w:t>
      </w:r>
      <w:r w:rsidRPr="00B57CAB">
        <w:t xml:space="preserve">cost per </w:t>
      </w:r>
      <w:r w:rsidR="00400AEE">
        <w:t>registration</w:t>
      </w:r>
      <w:r w:rsidRPr="00B57CAB">
        <w:t>, and further analyses and disaggregation (</w:t>
      </w:r>
      <w:proofErr w:type="spellStart"/>
      <w:r w:rsidRPr="00B57CAB">
        <w:t>eg</w:t>
      </w:r>
      <w:proofErr w:type="spellEnd"/>
      <w:r w:rsidRPr="00B57CAB">
        <w:t xml:space="preserve"> cost per funding source, </w:t>
      </w:r>
      <w:r w:rsidR="00CF14FB">
        <w:t xml:space="preserve">cost per CRVS milestone, </w:t>
      </w:r>
      <w:r w:rsidRPr="00B57CAB">
        <w:t xml:space="preserve">cost per activity group or cost per type of resource used).     </w:t>
      </w:r>
    </w:p>
    <w:p w14:paraId="0B5B033D" w14:textId="77777777" w:rsidR="00D15F9C" w:rsidRPr="00B57CAB" w:rsidRDefault="00D15F9C" w:rsidP="00D15F9C">
      <w:r w:rsidRPr="00B57CAB">
        <w:t xml:space="preserve">The tool assumes a systems perspective for the costing study where only costs incurred by the CRVS system are included and other costs such as household out-of-pocket expenses associated with death registration are excluded. Although choosing a more comprehensive approach with a societal perspective would be preferable, the objective of this study is to provide governments and other institutions with an </w:t>
      </w:r>
      <w:r w:rsidR="00400AEE">
        <w:t xml:space="preserve">estimate of the cost of </w:t>
      </w:r>
      <w:r w:rsidRPr="00B57CAB">
        <w:t xml:space="preserve">CRVS routine system as an input for future policy decisions. As a consequence, this audience will be most interested in those costs that could fall under their budgets, rather than those incurred by households. </w:t>
      </w:r>
    </w:p>
    <w:p w14:paraId="0B5B033E" w14:textId="47821AED" w:rsidR="00D15F9C" w:rsidRPr="00B57CAB" w:rsidRDefault="00D15F9C" w:rsidP="00D15F9C">
      <w:r w:rsidRPr="005715BC">
        <w:t xml:space="preserve">A combination of </w:t>
      </w:r>
      <w:r w:rsidRPr="005715BC">
        <w:rPr>
          <w:b/>
        </w:rPr>
        <w:t>top-down and ingredient</w:t>
      </w:r>
      <w:r w:rsidR="005715BC">
        <w:rPr>
          <w:b/>
        </w:rPr>
        <w:t>-</w:t>
      </w:r>
      <w:r w:rsidRPr="005715BC">
        <w:rPr>
          <w:b/>
        </w:rPr>
        <w:t>based methodologies</w:t>
      </w:r>
      <w:r w:rsidRPr="005715BC">
        <w:t xml:space="preserve"> </w:t>
      </w:r>
      <w:r w:rsidR="005715BC">
        <w:t>are</w:t>
      </w:r>
      <w:r w:rsidRPr="005715BC">
        <w:t xml:space="preserve"> used to estimate the </w:t>
      </w:r>
      <w:r w:rsidR="00A564AC" w:rsidRPr="005715BC">
        <w:t xml:space="preserve">costs of implementing CRVS systems. </w:t>
      </w:r>
      <w:r w:rsidRPr="005715BC">
        <w:t>The</w:t>
      </w:r>
      <w:r w:rsidRPr="00B57CAB">
        <w:t xml:space="preserve"> top-down costing approach involves allocating overhead and shared costs of the </w:t>
      </w:r>
      <w:r w:rsidR="00CF14FB">
        <w:t>system to each sampling unit</w:t>
      </w:r>
      <w:r w:rsidRPr="00B57CAB">
        <w:t xml:space="preserve">, where applicable, using appropriate allocation rules. The ingredient based costing approach is generally defined as a valuation technique which starts with a detailed identification and measurement of all the inputs required for an intervention, followed by conversion into value terms to produce a total cost estimate. In this study, the ingredients based approach are used to estimate the </w:t>
      </w:r>
      <w:r w:rsidR="00CF14FB">
        <w:t>total</w:t>
      </w:r>
      <w:r w:rsidRPr="00B57CAB">
        <w:t xml:space="preserve"> costs for all </w:t>
      </w:r>
      <w:r w:rsidR="00A564AC">
        <w:t>CRVS</w:t>
      </w:r>
      <w:r w:rsidRPr="00B57CAB">
        <w:t xml:space="preserve"> related activities by listing all the possible inputs, measuring quantities and valuing all inputs required for a functioning </w:t>
      </w:r>
      <w:r w:rsidR="00A564AC">
        <w:t>CRVS</w:t>
      </w:r>
      <w:r w:rsidRPr="00B57CAB">
        <w:t xml:space="preserve"> system.</w:t>
      </w:r>
    </w:p>
    <w:p w14:paraId="0B5B033F" w14:textId="77777777" w:rsidR="00D15F9C" w:rsidRPr="00B57CAB" w:rsidRDefault="00D15F9C" w:rsidP="00D15F9C">
      <w:r w:rsidRPr="00B57CAB">
        <w:t>The following human resource categories are considered and valued depending on the setting:</w:t>
      </w:r>
    </w:p>
    <w:tbl>
      <w:tblPr>
        <w:tblW w:w="4825" w:type="dxa"/>
        <w:tblInd w:w="65" w:type="dxa"/>
        <w:tblCellMar>
          <w:left w:w="70" w:type="dxa"/>
          <w:right w:w="70" w:type="dxa"/>
        </w:tblCellMar>
        <w:tblLook w:val="04A0" w:firstRow="1" w:lastRow="0" w:firstColumn="1" w:lastColumn="0" w:noHBand="0" w:noVBand="1"/>
      </w:tblPr>
      <w:tblGrid>
        <w:gridCol w:w="4825"/>
      </w:tblGrid>
      <w:tr w:rsidR="00A564AC" w:rsidRPr="00A564AC" w14:paraId="0B5B0341" w14:textId="77777777" w:rsidTr="00A564AC">
        <w:trPr>
          <w:trHeight w:val="264"/>
        </w:trPr>
        <w:tc>
          <w:tcPr>
            <w:tcW w:w="4825" w:type="dxa"/>
            <w:shd w:val="clear" w:color="auto" w:fill="auto"/>
            <w:noWrap/>
            <w:vAlign w:val="bottom"/>
            <w:hideMark/>
          </w:tcPr>
          <w:p w14:paraId="0B5B0340" w14:textId="77777777" w:rsidR="00A564AC" w:rsidRPr="005715BC" w:rsidRDefault="00A564AC" w:rsidP="00A564AC">
            <w:pPr>
              <w:pStyle w:val="ListParagraph"/>
              <w:numPr>
                <w:ilvl w:val="0"/>
                <w:numId w:val="4"/>
              </w:numPr>
              <w:spacing w:after="0" w:line="240" w:lineRule="auto"/>
              <w:jc w:val="left"/>
              <w:rPr>
                <w:rFonts w:eastAsia="Times New Roman" w:cstheme="minorHAnsi"/>
                <w:color w:val="000000"/>
                <w:lang w:val="de-CH" w:eastAsia="de-CH"/>
              </w:rPr>
            </w:pPr>
            <w:r w:rsidRPr="005715BC">
              <w:rPr>
                <w:rFonts w:eastAsia="Times New Roman" w:cstheme="minorHAnsi"/>
                <w:color w:val="000000"/>
                <w:lang w:val="de-CH" w:eastAsia="de-CH"/>
              </w:rPr>
              <w:t>Registrar</w:t>
            </w:r>
          </w:p>
        </w:tc>
      </w:tr>
      <w:tr w:rsidR="00A564AC" w:rsidRPr="00A564AC" w14:paraId="0B5B0343" w14:textId="77777777" w:rsidTr="00A564AC">
        <w:trPr>
          <w:trHeight w:val="264"/>
        </w:trPr>
        <w:tc>
          <w:tcPr>
            <w:tcW w:w="4825" w:type="dxa"/>
            <w:shd w:val="clear" w:color="auto" w:fill="auto"/>
            <w:noWrap/>
            <w:vAlign w:val="bottom"/>
            <w:hideMark/>
          </w:tcPr>
          <w:p w14:paraId="0B5B0342" w14:textId="77777777" w:rsidR="00A564AC" w:rsidRPr="005715BC" w:rsidRDefault="00A564AC" w:rsidP="00A564AC">
            <w:pPr>
              <w:pStyle w:val="ListParagraph"/>
              <w:numPr>
                <w:ilvl w:val="0"/>
                <w:numId w:val="4"/>
              </w:numPr>
              <w:spacing w:after="0" w:line="240" w:lineRule="auto"/>
              <w:jc w:val="left"/>
              <w:rPr>
                <w:rFonts w:eastAsia="Times New Roman" w:cstheme="minorHAnsi"/>
                <w:color w:val="000000"/>
                <w:lang w:val="de-CH" w:eastAsia="de-CH"/>
              </w:rPr>
            </w:pPr>
            <w:r w:rsidRPr="005715BC">
              <w:rPr>
                <w:rFonts w:eastAsia="Times New Roman" w:cstheme="minorHAnsi"/>
                <w:color w:val="000000"/>
                <w:lang w:val="de-CH" w:eastAsia="de-CH"/>
              </w:rPr>
              <w:t>Registrar assistant</w:t>
            </w:r>
          </w:p>
        </w:tc>
      </w:tr>
      <w:tr w:rsidR="00A564AC" w:rsidRPr="00A564AC" w14:paraId="0B5B0345" w14:textId="77777777" w:rsidTr="00A564AC">
        <w:trPr>
          <w:trHeight w:val="264"/>
        </w:trPr>
        <w:tc>
          <w:tcPr>
            <w:tcW w:w="4825" w:type="dxa"/>
            <w:shd w:val="clear" w:color="auto" w:fill="auto"/>
            <w:noWrap/>
            <w:vAlign w:val="bottom"/>
            <w:hideMark/>
          </w:tcPr>
          <w:p w14:paraId="0B5B0344" w14:textId="77777777" w:rsidR="00A564AC" w:rsidRPr="005715BC" w:rsidRDefault="00A564AC" w:rsidP="00A564AC">
            <w:pPr>
              <w:pStyle w:val="ListParagraph"/>
              <w:numPr>
                <w:ilvl w:val="0"/>
                <w:numId w:val="4"/>
              </w:numPr>
              <w:spacing w:after="0" w:line="240" w:lineRule="auto"/>
              <w:jc w:val="left"/>
              <w:rPr>
                <w:rFonts w:eastAsia="Times New Roman" w:cstheme="minorHAnsi"/>
                <w:color w:val="000000"/>
                <w:lang w:val="de-CH" w:eastAsia="de-CH"/>
              </w:rPr>
            </w:pPr>
            <w:r w:rsidRPr="005715BC">
              <w:rPr>
                <w:rFonts w:eastAsia="Times New Roman" w:cstheme="minorHAnsi"/>
                <w:color w:val="000000"/>
                <w:lang w:val="de-CH" w:eastAsia="de-CH"/>
              </w:rPr>
              <w:t>Other CR staff</w:t>
            </w:r>
          </w:p>
        </w:tc>
      </w:tr>
      <w:tr w:rsidR="00A564AC" w:rsidRPr="00A564AC" w14:paraId="0B5B0347" w14:textId="77777777" w:rsidTr="00A564AC">
        <w:trPr>
          <w:trHeight w:val="264"/>
        </w:trPr>
        <w:tc>
          <w:tcPr>
            <w:tcW w:w="4825" w:type="dxa"/>
            <w:shd w:val="clear" w:color="auto" w:fill="auto"/>
            <w:noWrap/>
            <w:vAlign w:val="bottom"/>
            <w:hideMark/>
          </w:tcPr>
          <w:p w14:paraId="0B5B0346" w14:textId="77777777" w:rsidR="00A564AC" w:rsidRPr="005715BC" w:rsidRDefault="00A564AC" w:rsidP="00A564AC">
            <w:pPr>
              <w:pStyle w:val="ListParagraph"/>
              <w:numPr>
                <w:ilvl w:val="0"/>
                <w:numId w:val="4"/>
              </w:numPr>
              <w:spacing w:after="0" w:line="240" w:lineRule="auto"/>
              <w:jc w:val="left"/>
              <w:rPr>
                <w:rFonts w:eastAsia="Times New Roman" w:cstheme="minorHAnsi"/>
                <w:color w:val="000000"/>
                <w:lang w:val="de-CH" w:eastAsia="de-CH"/>
              </w:rPr>
            </w:pPr>
            <w:r w:rsidRPr="005715BC">
              <w:rPr>
                <w:rFonts w:eastAsia="Times New Roman" w:cstheme="minorHAnsi"/>
                <w:color w:val="000000"/>
                <w:lang w:val="de-CH" w:eastAsia="de-CH"/>
              </w:rPr>
              <w:t>Statistician</w:t>
            </w:r>
          </w:p>
        </w:tc>
      </w:tr>
      <w:tr w:rsidR="00A564AC" w:rsidRPr="00A564AC" w14:paraId="0B5B0349" w14:textId="77777777" w:rsidTr="00A564AC">
        <w:trPr>
          <w:trHeight w:val="264"/>
        </w:trPr>
        <w:tc>
          <w:tcPr>
            <w:tcW w:w="4825" w:type="dxa"/>
            <w:shd w:val="clear" w:color="auto" w:fill="auto"/>
            <w:noWrap/>
            <w:vAlign w:val="bottom"/>
            <w:hideMark/>
          </w:tcPr>
          <w:p w14:paraId="0B5B0348" w14:textId="77777777" w:rsidR="00A564AC" w:rsidRPr="005715BC" w:rsidRDefault="00A564AC" w:rsidP="00A564AC">
            <w:pPr>
              <w:pStyle w:val="ListParagraph"/>
              <w:numPr>
                <w:ilvl w:val="0"/>
                <w:numId w:val="4"/>
              </w:numPr>
              <w:spacing w:after="0" w:line="240" w:lineRule="auto"/>
              <w:jc w:val="left"/>
              <w:rPr>
                <w:rFonts w:eastAsia="Times New Roman" w:cstheme="minorHAnsi"/>
                <w:color w:val="000000"/>
                <w:lang w:val="de-CH" w:eastAsia="de-CH"/>
              </w:rPr>
            </w:pPr>
            <w:r w:rsidRPr="005715BC">
              <w:rPr>
                <w:rFonts w:eastAsia="Times New Roman" w:cstheme="minorHAnsi"/>
                <w:color w:val="000000"/>
                <w:lang w:val="de-CH" w:eastAsia="de-CH"/>
              </w:rPr>
              <w:t>National manager &amp; supervisor</w:t>
            </w:r>
          </w:p>
        </w:tc>
      </w:tr>
      <w:tr w:rsidR="00A564AC" w:rsidRPr="00A564AC" w14:paraId="0B5B034B" w14:textId="77777777" w:rsidTr="00A564AC">
        <w:trPr>
          <w:trHeight w:val="264"/>
        </w:trPr>
        <w:tc>
          <w:tcPr>
            <w:tcW w:w="4825" w:type="dxa"/>
            <w:shd w:val="clear" w:color="auto" w:fill="auto"/>
            <w:noWrap/>
            <w:vAlign w:val="bottom"/>
            <w:hideMark/>
          </w:tcPr>
          <w:p w14:paraId="0B5B034A" w14:textId="77777777" w:rsidR="00A564AC" w:rsidRPr="005715BC" w:rsidRDefault="00A564AC" w:rsidP="00A564AC">
            <w:pPr>
              <w:pStyle w:val="ListParagraph"/>
              <w:numPr>
                <w:ilvl w:val="0"/>
                <w:numId w:val="4"/>
              </w:numPr>
              <w:spacing w:after="0" w:line="240" w:lineRule="auto"/>
              <w:jc w:val="left"/>
              <w:rPr>
                <w:rFonts w:eastAsia="Times New Roman" w:cstheme="minorHAnsi"/>
                <w:color w:val="000000"/>
                <w:lang w:val="de-CH" w:eastAsia="de-CH"/>
              </w:rPr>
            </w:pPr>
            <w:r w:rsidRPr="005715BC">
              <w:rPr>
                <w:rFonts w:eastAsia="Times New Roman" w:cstheme="minorHAnsi"/>
                <w:color w:val="000000"/>
                <w:lang w:val="de-CH" w:eastAsia="de-CH"/>
              </w:rPr>
              <w:t>Sub-national manager &amp; supervisor</w:t>
            </w:r>
          </w:p>
        </w:tc>
      </w:tr>
      <w:tr w:rsidR="00A564AC" w:rsidRPr="00A564AC" w14:paraId="0B5B034D" w14:textId="77777777" w:rsidTr="00A564AC">
        <w:trPr>
          <w:trHeight w:val="264"/>
        </w:trPr>
        <w:tc>
          <w:tcPr>
            <w:tcW w:w="4825" w:type="dxa"/>
            <w:shd w:val="clear" w:color="auto" w:fill="auto"/>
            <w:noWrap/>
            <w:vAlign w:val="bottom"/>
            <w:hideMark/>
          </w:tcPr>
          <w:p w14:paraId="0B5B034C" w14:textId="77777777" w:rsidR="00A564AC" w:rsidRPr="005715BC" w:rsidRDefault="00A564AC" w:rsidP="00A564AC">
            <w:pPr>
              <w:pStyle w:val="ListParagraph"/>
              <w:numPr>
                <w:ilvl w:val="0"/>
                <w:numId w:val="4"/>
              </w:numPr>
              <w:spacing w:after="0" w:line="240" w:lineRule="auto"/>
              <w:jc w:val="left"/>
              <w:rPr>
                <w:rFonts w:eastAsia="Times New Roman" w:cstheme="minorHAnsi"/>
                <w:color w:val="000000"/>
                <w:lang w:val="de-CH" w:eastAsia="de-CH"/>
              </w:rPr>
            </w:pPr>
            <w:r w:rsidRPr="005715BC">
              <w:rPr>
                <w:rFonts w:eastAsia="Times New Roman" w:cstheme="minorHAnsi"/>
                <w:color w:val="000000"/>
                <w:lang w:val="de-CH" w:eastAsia="de-CH"/>
              </w:rPr>
              <w:t>Consultant</w:t>
            </w:r>
          </w:p>
        </w:tc>
      </w:tr>
      <w:tr w:rsidR="00A564AC" w:rsidRPr="00A564AC" w14:paraId="0B5B0350" w14:textId="77777777" w:rsidTr="00A564AC">
        <w:trPr>
          <w:trHeight w:val="264"/>
        </w:trPr>
        <w:tc>
          <w:tcPr>
            <w:tcW w:w="4825" w:type="dxa"/>
            <w:shd w:val="clear" w:color="auto" w:fill="auto"/>
            <w:noWrap/>
            <w:vAlign w:val="bottom"/>
            <w:hideMark/>
          </w:tcPr>
          <w:p w14:paraId="0B5B034E" w14:textId="280CA522" w:rsidR="00A564AC" w:rsidRPr="005715BC" w:rsidRDefault="00A564AC" w:rsidP="00A564AC">
            <w:pPr>
              <w:pStyle w:val="ListParagraph"/>
              <w:numPr>
                <w:ilvl w:val="0"/>
                <w:numId w:val="4"/>
              </w:numPr>
              <w:spacing w:after="0" w:line="240" w:lineRule="auto"/>
              <w:jc w:val="left"/>
              <w:rPr>
                <w:rFonts w:eastAsia="Times New Roman" w:cstheme="minorHAnsi"/>
                <w:color w:val="000000"/>
                <w:lang w:val="de-CH" w:eastAsia="de-CH"/>
              </w:rPr>
            </w:pPr>
            <w:r w:rsidRPr="005715BC">
              <w:rPr>
                <w:rFonts w:eastAsia="Times New Roman" w:cstheme="minorHAnsi"/>
                <w:color w:val="000000"/>
                <w:lang w:val="de-CH" w:eastAsia="de-CH"/>
              </w:rPr>
              <w:t>Other</w:t>
            </w:r>
            <w:r w:rsidR="005715BC">
              <w:rPr>
                <w:rFonts w:eastAsia="Times New Roman" w:cstheme="minorHAnsi"/>
                <w:color w:val="000000"/>
                <w:lang w:val="de-CH" w:eastAsia="de-CH"/>
              </w:rPr>
              <w:t>.</w:t>
            </w:r>
          </w:p>
          <w:p w14:paraId="0B5B034F" w14:textId="77777777" w:rsidR="00A564AC" w:rsidRPr="005715BC" w:rsidRDefault="00A564AC" w:rsidP="00A564AC">
            <w:pPr>
              <w:pStyle w:val="ListParagraph"/>
              <w:spacing w:after="0" w:line="240" w:lineRule="auto"/>
              <w:jc w:val="left"/>
              <w:rPr>
                <w:rFonts w:eastAsia="Times New Roman" w:cstheme="minorHAnsi"/>
                <w:color w:val="000000"/>
                <w:lang w:val="de-CH" w:eastAsia="de-CH"/>
              </w:rPr>
            </w:pPr>
          </w:p>
        </w:tc>
      </w:tr>
    </w:tbl>
    <w:p w14:paraId="0B5B0351" w14:textId="11198229" w:rsidR="009C7CE1" w:rsidRPr="00B57CAB" w:rsidRDefault="00D15F9C" w:rsidP="00D15F9C">
      <w:pPr>
        <w:rPr>
          <w:rFonts w:asciiTheme="majorHAnsi" w:eastAsiaTheme="majorEastAsia" w:hAnsiTheme="majorHAnsi" w:cstheme="majorBidi"/>
          <w:b/>
          <w:bCs/>
          <w:color w:val="365F91" w:themeColor="accent1" w:themeShade="BF"/>
          <w:sz w:val="28"/>
          <w:szCs w:val="28"/>
        </w:rPr>
      </w:pPr>
      <w:r w:rsidRPr="00B57CAB">
        <w:t xml:space="preserve">Total costs for the </w:t>
      </w:r>
      <w:r w:rsidR="00A564AC">
        <w:t>registration</w:t>
      </w:r>
      <w:r w:rsidRPr="00B57CAB">
        <w:t xml:space="preserve"> are estimated by aggregating the costs of the different inputs. Average/unit costs are estimated by dividing the total costs by the units of outputs (i.e. number of </w:t>
      </w:r>
      <w:r w:rsidR="00A564AC">
        <w:t>registrations</w:t>
      </w:r>
      <w:r w:rsidRPr="00B57CAB">
        <w:t xml:space="preserve">) produced. Unit cost estimates produced from this study will be used to model costs at full national or sample scale. Note that the </w:t>
      </w:r>
      <w:r w:rsidR="00A564AC">
        <w:t xml:space="preserve">same tool will be used for </w:t>
      </w:r>
      <w:r w:rsidR="005715BC">
        <w:t>mode</w:t>
      </w:r>
      <w:r w:rsidR="005715BC" w:rsidRPr="00B57CAB">
        <w:t>lling</w:t>
      </w:r>
      <w:r w:rsidRPr="00B57CAB">
        <w:t xml:space="preserve"> estimated costs of alternative delivery scenarios in the three study countries, and possibly others.</w:t>
      </w:r>
      <w:r w:rsidR="009C7CE1" w:rsidRPr="00B57CAB">
        <w:br w:type="page"/>
      </w:r>
    </w:p>
    <w:p w14:paraId="0B5B0352" w14:textId="6EA9CFF9" w:rsidR="00B634EF" w:rsidRPr="00F10110" w:rsidRDefault="00F10110" w:rsidP="00F10110">
      <w:pPr>
        <w:pStyle w:val="Heading1"/>
      </w:pPr>
      <w:r w:rsidRPr="00F10110">
        <w:lastRenderedPageBreak/>
        <w:t>Costing results</w:t>
      </w:r>
    </w:p>
    <w:p w14:paraId="0B5B0353" w14:textId="77777777" w:rsidR="004D3626" w:rsidRPr="00E0029B" w:rsidRDefault="00D0454E" w:rsidP="00E0029B">
      <w:pPr>
        <w:pStyle w:val="Heading2"/>
      </w:pPr>
      <w:r w:rsidRPr="00B57CAB">
        <w:t>Background information</w:t>
      </w:r>
    </w:p>
    <w:p w14:paraId="0B5B0354" w14:textId="77777777" w:rsidR="00B634EF" w:rsidRDefault="00E0029B" w:rsidP="00E0029B">
      <w:pPr>
        <w:rPr>
          <w:color w:val="FF0000"/>
        </w:rPr>
      </w:pPr>
      <w:r>
        <w:rPr>
          <w:color w:val="FF0000"/>
        </w:rPr>
        <w:t xml:space="preserve">Provide a brief description of the setting: </w:t>
      </w:r>
    </w:p>
    <w:p w14:paraId="0B5B0355" w14:textId="77777777" w:rsidR="00E0029B" w:rsidRDefault="00E0029B" w:rsidP="00E0029B">
      <w:pPr>
        <w:pStyle w:val="ListParagraph"/>
        <w:numPr>
          <w:ilvl w:val="0"/>
          <w:numId w:val="5"/>
        </w:numPr>
        <w:rPr>
          <w:color w:val="FF0000"/>
        </w:rPr>
      </w:pPr>
      <w:r>
        <w:rPr>
          <w:color w:val="FF0000"/>
        </w:rPr>
        <w:t>Country profile</w:t>
      </w:r>
    </w:p>
    <w:p w14:paraId="0B5B0356" w14:textId="77777777" w:rsidR="00E0029B" w:rsidRDefault="00E0029B" w:rsidP="00E0029B">
      <w:pPr>
        <w:pStyle w:val="ListParagraph"/>
        <w:numPr>
          <w:ilvl w:val="0"/>
          <w:numId w:val="5"/>
        </w:numPr>
        <w:rPr>
          <w:color w:val="FF0000"/>
        </w:rPr>
      </w:pPr>
      <w:r>
        <w:rPr>
          <w:color w:val="FF0000"/>
        </w:rPr>
        <w:t>CRVS structure</w:t>
      </w:r>
    </w:p>
    <w:p w14:paraId="0B5B0357" w14:textId="77777777" w:rsidR="00E0029B" w:rsidRDefault="00E0029B" w:rsidP="00E0029B">
      <w:pPr>
        <w:pStyle w:val="ListParagraph"/>
        <w:numPr>
          <w:ilvl w:val="0"/>
          <w:numId w:val="5"/>
        </w:numPr>
        <w:rPr>
          <w:color w:val="FF0000"/>
        </w:rPr>
      </w:pPr>
      <w:r>
        <w:rPr>
          <w:color w:val="FF0000"/>
        </w:rPr>
        <w:t>Activities involved in CRVS implementation</w:t>
      </w:r>
    </w:p>
    <w:p w14:paraId="0B5B0358" w14:textId="77777777" w:rsidR="00E0029B" w:rsidRPr="00E0029B" w:rsidRDefault="00E0029B" w:rsidP="00E0029B">
      <w:pPr>
        <w:pStyle w:val="ListParagraph"/>
        <w:numPr>
          <w:ilvl w:val="0"/>
          <w:numId w:val="5"/>
        </w:numPr>
        <w:rPr>
          <w:color w:val="FF0000"/>
        </w:rPr>
      </w:pPr>
      <w:r>
        <w:rPr>
          <w:color w:val="FF0000"/>
        </w:rPr>
        <w:t>Rationale of this costing exercise</w:t>
      </w:r>
    </w:p>
    <w:p w14:paraId="0B5B0359" w14:textId="77777777" w:rsidR="00E0029B" w:rsidRPr="00E0029B" w:rsidRDefault="00E0029B" w:rsidP="00E0029B">
      <w:pPr>
        <w:ind w:left="720"/>
        <w:rPr>
          <w:color w:val="FF0000"/>
        </w:rPr>
      </w:pPr>
    </w:p>
    <w:p w14:paraId="0B5B035A" w14:textId="77777777" w:rsidR="00396C4C" w:rsidRPr="00B57CAB" w:rsidRDefault="00396C4C" w:rsidP="009C72E1">
      <w:pPr>
        <w:spacing w:after="0" w:line="240" w:lineRule="auto"/>
      </w:pPr>
    </w:p>
    <w:tbl>
      <w:tblPr>
        <w:tblStyle w:val="TableGrid"/>
        <w:tblW w:w="0" w:type="auto"/>
        <w:tblInd w:w="250" w:type="dxa"/>
        <w:tblLook w:val="04A0" w:firstRow="1" w:lastRow="0" w:firstColumn="1" w:lastColumn="0" w:noHBand="0" w:noVBand="1"/>
      </w:tblPr>
      <w:tblGrid>
        <w:gridCol w:w="4378"/>
        <w:gridCol w:w="158"/>
        <w:gridCol w:w="1418"/>
        <w:gridCol w:w="1418"/>
      </w:tblGrid>
      <w:tr w:rsidR="009218D2" w:rsidRPr="00B57CAB" w14:paraId="0B5B035E" w14:textId="77777777" w:rsidTr="009218D2">
        <w:trPr>
          <w:trHeight w:val="431"/>
        </w:trPr>
        <w:tc>
          <w:tcPr>
            <w:tcW w:w="4378" w:type="dxa"/>
            <w:shd w:val="clear" w:color="auto" w:fill="000000" w:themeFill="text1"/>
            <w:noWrap/>
            <w:vAlign w:val="center"/>
          </w:tcPr>
          <w:p w14:paraId="0B5B035B" w14:textId="77777777" w:rsidR="009218D2" w:rsidRPr="00B57CAB" w:rsidRDefault="009218D2" w:rsidP="009218D2">
            <w:pPr>
              <w:jc w:val="center"/>
              <w:rPr>
                <w:b/>
                <w:bCs/>
              </w:rPr>
            </w:pPr>
            <w:r w:rsidRPr="00B57CAB">
              <w:rPr>
                <w:b/>
                <w:bCs/>
              </w:rPr>
              <w:t>General Indicators</w:t>
            </w:r>
          </w:p>
        </w:tc>
        <w:tc>
          <w:tcPr>
            <w:tcW w:w="1576" w:type="dxa"/>
            <w:gridSpan w:val="2"/>
            <w:shd w:val="clear" w:color="auto" w:fill="000000" w:themeFill="text1"/>
            <w:noWrap/>
            <w:vAlign w:val="center"/>
          </w:tcPr>
          <w:p w14:paraId="0B5B035C" w14:textId="77777777" w:rsidR="009218D2" w:rsidRPr="00B57CAB" w:rsidRDefault="009218D2" w:rsidP="009218D2">
            <w:pPr>
              <w:jc w:val="center"/>
              <w:rPr>
                <w:b/>
                <w:bCs/>
              </w:rPr>
            </w:pPr>
            <w:r w:rsidRPr="00B57CAB">
              <w:rPr>
                <w:b/>
                <w:bCs/>
              </w:rPr>
              <w:t>Value</w:t>
            </w:r>
          </w:p>
        </w:tc>
        <w:tc>
          <w:tcPr>
            <w:tcW w:w="1418" w:type="dxa"/>
            <w:shd w:val="clear" w:color="auto" w:fill="000000" w:themeFill="text1"/>
            <w:vAlign w:val="center"/>
          </w:tcPr>
          <w:p w14:paraId="0B5B035D" w14:textId="77777777" w:rsidR="009218D2" w:rsidRPr="00B57CAB" w:rsidRDefault="009218D2" w:rsidP="009218D2">
            <w:pPr>
              <w:jc w:val="center"/>
              <w:rPr>
                <w:b/>
                <w:bCs/>
              </w:rPr>
            </w:pPr>
            <w:r w:rsidRPr="00B57CAB">
              <w:rPr>
                <w:b/>
                <w:bCs/>
              </w:rPr>
              <w:t>Year</w:t>
            </w:r>
          </w:p>
        </w:tc>
      </w:tr>
      <w:tr w:rsidR="004E328A" w:rsidRPr="00B57CAB" w14:paraId="0B5B0362" w14:textId="77777777" w:rsidTr="004E328A">
        <w:trPr>
          <w:trHeight w:val="402"/>
        </w:trPr>
        <w:tc>
          <w:tcPr>
            <w:tcW w:w="4536" w:type="dxa"/>
            <w:gridSpan w:val="2"/>
            <w:noWrap/>
            <w:vAlign w:val="center"/>
          </w:tcPr>
          <w:p w14:paraId="0B5B035F" w14:textId="77777777" w:rsidR="004E328A" w:rsidRPr="00B57CAB" w:rsidRDefault="004E328A" w:rsidP="004E328A">
            <w:r w:rsidRPr="00B57CAB">
              <w:t>Population (thousands)</w:t>
            </w:r>
          </w:p>
        </w:tc>
        <w:tc>
          <w:tcPr>
            <w:tcW w:w="1418" w:type="dxa"/>
            <w:noWrap/>
            <w:vAlign w:val="center"/>
          </w:tcPr>
          <w:p w14:paraId="0B5B0360" w14:textId="77777777" w:rsidR="004E328A" w:rsidRPr="00B57CAB" w:rsidRDefault="004E328A" w:rsidP="009218D2">
            <w:pPr>
              <w:jc w:val="center"/>
            </w:pPr>
          </w:p>
        </w:tc>
        <w:tc>
          <w:tcPr>
            <w:tcW w:w="1418" w:type="dxa"/>
            <w:vAlign w:val="center"/>
          </w:tcPr>
          <w:p w14:paraId="0B5B0361" w14:textId="77777777" w:rsidR="004E328A" w:rsidRPr="00B57CAB" w:rsidRDefault="004E328A" w:rsidP="009218D2">
            <w:pPr>
              <w:jc w:val="center"/>
            </w:pPr>
          </w:p>
        </w:tc>
      </w:tr>
      <w:tr w:rsidR="004E328A" w:rsidRPr="00B57CAB" w14:paraId="0B5B0366" w14:textId="77777777" w:rsidTr="004E328A">
        <w:trPr>
          <w:trHeight w:val="402"/>
        </w:trPr>
        <w:tc>
          <w:tcPr>
            <w:tcW w:w="4536" w:type="dxa"/>
            <w:gridSpan w:val="2"/>
            <w:noWrap/>
            <w:vAlign w:val="center"/>
          </w:tcPr>
          <w:p w14:paraId="0B5B0363" w14:textId="77777777" w:rsidR="004E328A" w:rsidRPr="00B57CAB" w:rsidRDefault="004E328A" w:rsidP="004E328A">
            <w:r w:rsidRPr="00B57CAB">
              <w:t>Population growth rate (%)</w:t>
            </w:r>
          </w:p>
        </w:tc>
        <w:tc>
          <w:tcPr>
            <w:tcW w:w="1418" w:type="dxa"/>
            <w:noWrap/>
            <w:vAlign w:val="center"/>
          </w:tcPr>
          <w:p w14:paraId="0B5B0364" w14:textId="77777777" w:rsidR="004E328A" w:rsidRPr="00B57CAB" w:rsidRDefault="004E328A" w:rsidP="009218D2">
            <w:pPr>
              <w:jc w:val="center"/>
            </w:pPr>
          </w:p>
        </w:tc>
        <w:tc>
          <w:tcPr>
            <w:tcW w:w="1418" w:type="dxa"/>
            <w:vAlign w:val="center"/>
          </w:tcPr>
          <w:p w14:paraId="0B5B0365" w14:textId="77777777" w:rsidR="004E328A" w:rsidRPr="00B57CAB" w:rsidRDefault="004E328A" w:rsidP="009218D2">
            <w:pPr>
              <w:jc w:val="center"/>
            </w:pPr>
          </w:p>
        </w:tc>
      </w:tr>
      <w:tr w:rsidR="004E328A" w:rsidRPr="00B57CAB" w14:paraId="0B5B036A" w14:textId="77777777" w:rsidTr="004E328A">
        <w:trPr>
          <w:trHeight w:val="402"/>
        </w:trPr>
        <w:tc>
          <w:tcPr>
            <w:tcW w:w="4536" w:type="dxa"/>
            <w:gridSpan w:val="2"/>
            <w:noWrap/>
            <w:vAlign w:val="center"/>
          </w:tcPr>
          <w:p w14:paraId="0B5B0367" w14:textId="77777777" w:rsidR="004E328A" w:rsidRPr="00B57CAB" w:rsidRDefault="004E328A" w:rsidP="004E328A">
            <w:r w:rsidRPr="00B57CAB">
              <w:t>Median age (years)</w:t>
            </w:r>
          </w:p>
        </w:tc>
        <w:tc>
          <w:tcPr>
            <w:tcW w:w="1418" w:type="dxa"/>
            <w:noWrap/>
            <w:vAlign w:val="center"/>
          </w:tcPr>
          <w:p w14:paraId="0B5B0368" w14:textId="77777777" w:rsidR="004E328A" w:rsidRPr="00B57CAB" w:rsidRDefault="004E328A" w:rsidP="009218D2">
            <w:pPr>
              <w:jc w:val="center"/>
            </w:pPr>
          </w:p>
        </w:tc>
        <w:tc>
          <w:tcPr>
            <w:tcW w:w="1418" w:type="dxa"/>
            <w:vAlign w:val="center"/>
          </w:tcPr>
          <w:p w14:paraId="0B5B0369" w14:textId="77777777" w:rsidR="004E328A" w:rsidRPr="00B57CAB" w:rsidRDefault="004E328A" w:rsidP="009218D2">
            <w:pPr>
              <w:jc w:val="center"/>
            </w:pPr>
          </w:p>
        </w:tc>
      </w:tr>
      <w:tr w:rsidR="004E328A" w:rsidRPr="00B57CAB" w14:paraId="0B5B036E" w14:textId="77777777" w:rsidTr="004E328A">
        <w:trPr>
          <w:trHeight w:val="402"/>
        </w:trPr>
        <w:tc>
          <w:tcPr>
            <w:tcW w:w="4536" w:type="dxa"/>
            <w:gridSpan w:val="2"/>
            <w:noWrap/>
            <w:vAlign w:val="center"/>
          </w:tcPr>
          <w:p w14:paraId="0B5B036B" w14:textId="77777777" w:rsidR="004E328A" w:rsidRPr="00B57CAB" w:rsidRDefault="004E328A" w:rsidP="004E328A">
            <w:r w:rsidRPr="00B57CAB">
              <w:t>Crude mortality rate (%)</w:t>
            </w:r>
          </w:p>
        </w:tc>
        <w:tc>
          <w:tcPr>
            <w:tcW w:w="1418" w:type="dxa"/>
            <w:noWrap/>
            <w:vAlign w:val="center"/>
          </w:tcPr>
          <w:p w14:paraId="0B5B036C" w14:textId="77777777" w:rsidR="004E328A" w:rsidRPr="00B57CAB" w:rsidRDefault="004E328A" w:rsidP="009218D2">
            <w:pPr>
              <w:jc w:val="center"/>
            </w:pPr>
          </w:p>
        </w:tc>
        <w:tc>
          <w:tcPr>
            <w:tcW w:w="1418" w:type="dxa"/>
            <w:vAlign w:val="center"/>
          </w:tcPr>
          <w:p w14:paraId="0B5B036D" w14:textId="77777777" w:rsidR="004E328A" w:rsidRPr="00B57CAB" w:rsidRDefault="004E328A" w:rsidP="009218D2">
            <w:pPr>
              <w:jc w:val="center"/>
            </w:pPr>
          </w:p>
        </w:tc>
      </w:tr>
      <w:tr w:rsidR="004E328A" w:rsidRPr="00B57CAB" w14:paraId="0B5B0372" w14:textId="77777777" w:rsidTr="004E328A">
        <w:trPr>
          <w:trHeight w:val="402"/>
        </w:trPr>
        <w:tc>
          <w:tcPr>
            <w:tcW w:w="4536" w:type="dxa"/>
            <w:gridSpan w:val="2"/>
            <w:noWrap/>
            <w:vAlign w:val="center"/>
          </w:tcPr>
          <w:p w14:paraId="0B5B036F" w14:textId="77777777" w:rsidR="004E328A" w:rsidRPr="00B57CAB" w:rsidRDefault="004E328A" w:rsidP="004E328A">
            <w:r w:rsidRPr="00B57CAB">
              <w:t>Birth registration coverage (%)</w:t>
            </w:r>
          </w:p>
        </w:tc>
        <w:tc>
          <w:tcPr>
            <w:tcW w:w="1418" w:type="dxa"/>
            <w:noWrap/>
            <w:vAlign w:val="center"/>
          </w:tcPr>
          <w:p w14:paraId="0B5B0370" w14:textId="77777777" w:rsidR="004E328A" w:rsidRPr="00B57CAB" w:rsidRDefault="004E328A" w:rsidP="009218D2">
            <w:pPr>
              <w:jc w:val="center"/>
            </w:pPr>
          </w:p>
        </w:tc>
        <w:tc>
          <w:tcPr>
            <w:tcW w:w="1418" w:type="dxa"/>
            <w:vAlign w:val="center"/>
          </w:tcPr>
          <w:p w14:paraId="0B5B0371" w14:textId="77777777" w:rsidR="004E328A" w:rsidRPr="00B57CAB" w:rsidRDefault="004E328A" w:rsidP="009218D2">
            <w:pPr>
              <w:jc w:val="center"/>
            </w:pPr>
          </w:p>
        </w:tc>
      </w:tr>
      <w:tr w:rsidR="004E328A" w:rsidRPr="00B57CAB" w14:paraId="0B5B0376" w14:textId="77777777" w:rsidTr="004E328A">
        <w:trPr>
          <w:trHeight w:val="402"/>
        </w:trPr>
        <w:tc>
          <w:tcPr>
            <w:tcW w:w="4536" w:type="dxa"/>
            <w:gridSpan w:val="2"/>
            <w:noWrap/>
            <w:vAlign w:val="center"/>
          </w:tcPr>
          <w:p w14:paraId="0B5B0373" w14:textId="77777777" w:rsidR="004E328A" w:rsidRPr="00B57CAB" w:rsidRDefault="004E328A" w:rsidP="004E328A">
            <w:r w:rsidRPr="00B57CAB">
              <w:t>Death registration coverage (%)</w:t>
            </w:r>
          </w:p>
        </w:tc>
        <w:tc>
          <w:tcPr>
            <w:tcW w:w="1418" w:type="dxa"/>
            <w:noWrap/>
            <w:vAlign w:val="center"/>
          </w:tcPr>
          <w:p w14:paraId="0B5B0374" w14:textId="77777777" w:rsidR="004E328A" w:rsidRPr="00B57CAB" w:rsidRDefault="004E328A" w:rsidP="009218D2">
            <w:pPr>
              <w:jc w:val="center"/>
            </w:pPr>
          </w:p>
        </w:tc>
        <w:tc>
          <w:tcPr>
            <w:tcW w:w="1418" w:type="dxa"/>
            <w:vAlign w:val="center"/>
          </w:tcPr>
          <w:p w14:paraId="0B5B0375" w14:textId="77777777" w:rsidR="004E328A" w:rsidRPr="00B57CAB" w:rsidRDefault="004E328A" w:rsidP="009218D2">
            <w:pPr>
              <w:jc w:val="center"/>
            </w:pPr>
          </w:p>
        </w:tc>
      </w:tr>
      <w:tr w:rsidR="004E328A" w:rsidRPr="00B57CAB" w14:paraId="0B5B037A" w14:textId="77777777" w:rsidTr="004E328A">
        <w:trPr>
          <w:trHeight w:val="402"/>
        </w:trPr>
        <w:tc>
          <w:tcPr>
            <w:tcW w:w="4536" w:type="dxa"/>
            <w:gridSpan w:val="2"/>
            <w:noWrap/>
            <w:vAlign w:val="center"/>
          </w:tcPr>
          <w:p w14:paraId="0B5B0377" w14:textId="77777777" w:rsidR="004E328A" w:rsidRPr="00B57CAB" w:rsidRDefault="004E328A" w:rsidP="004E328A">
            <w:r w:rsidRPr="00B57CAB">
              <w:t>Cause of death registration coverage (%)</w:t>
            </w:r>
          </w:p>
        </w:tc>
        <w:tc>
          <w:tcPr>
            <w:tcW w:w="1418" w:type="dxa"/>
            <w:noWrap/>
            <w:vAlign w:val="center"/>
          </w:tcPr>
          <w:p w14:paraId="0B5B0378" w14:textId="77777777" w:rsidR="004E328A" w:rsidRPr="00B57CAB" w:rsidRDefault="004E328A" w:rsidP="009218D2">
            <w:pPr>
              <w:jc w:val="center"/>
            </w:pPr>
          </w:p>
        </w:tc>
        <w:tc>
          <w:tcPr>
            <w:tcW w:w="1418" w:type="dxa"/>
            <w:vAlign w:val="center"/>
          </w:tcPr>
          <w:p w14:paraId="0B5B0379" w14:textId="77777777" w:rsidR="004E328A" w:rsidRPr="00B57CAB" w:rsidRDefault="004E328A" w:rsidP="009218D2">
            <w:pPr>
              <w:jc w:val="center"/>
            </w:pPr>
          </w:p>
        </w:tc>
      </w:tr>
    </w:tbl>
    <w:p w14:paraId="0B5B037B" w14:textId="77777777" w:rsidR="009C72E1" w:rsidRPr="00B57CAB" w:rsidRDefault="009C72E1" w:rsidP="00D15F9C"/>
    <w:p w14:paraId="0B5B037C" w14:textId="77777777" w:rsidR="009C72E1" w:rsidRPr="00B57CAB" w:rsidRDefault="009C72E1" w:rsidP="00D15F9C"/>
    <w:tbl>
      <w:tblPr>
        <w:tblStyle w:val="TableGrid"/>
        <w:tblW w:w="0" w:type="auto"/>
        <w:tblInd w:w="250" w:type="dxa"/>
        <w:tblLook w:val="04A0" w:firstRow="1" w:lastRow="0" w:firstColumn="1" w:lastColumn="0" w:noHBand="0" w:noVBand="1"/>
      </w:tblPr>
      <w:tblGrid>
        <w:gridCol w:w="4536"/>
        <w:gridCol w:w="1418"/>
        <w:gridCol w:w="1418"/>
      </w:tblGrid>
      <w:tr w:rsidR="009218D2" w:rsidRPr="00B57CAB" w14:paraId="0B5B0380" w14:textId="77777777" w:rsidTr="009218D2">
        <w:trPr>
          <w:trHeight w:val="439"/>
        </w:trPr>
        <w:tc>
          <w:tcPr>
            <w:tcW w:w="4536" w:type="dxa"/>
            <w:shd w:val="clear" w:color="auto" w:fill="000000" w:themeFill="text1"/>
            <w:noWrap/>
            <w:vAlign w:val="center"/>
            <w:hideMark/>
          </w:tcPr>
          <w:p w14:paraId="0B5B037D" w14:textId="77777777" w:rsidR="009218D2" w:rsidRPr="00B57CAB" w:rsidRDefault="009218D2" w:rsidP="00E336D5">
            <w:pPr>
              <w:jc w:val="center"/>
              <w:rPr>
                <w:b/>
                <w:bCs/>
              </w:rPr>
            </w:pPr>
            <w:r w:rsidRPr="00B57CAB">
              <w:rPr>
                <w:b/>
                <w:bCs/>
              </w:rPr>
              <w:t>Economic Indicators</w:t>
            </w:r>
          </w:p>
        </w:tc>
        <w:tc>
          <w:tcPr>
            <w:tcW w:w="1418" w:type="dxa"/>
            <w:shd w:val="clear" w:color="auto" w:fill="000000" w:themeFill="text1"/>
            <w:noWrap/>
            <w:vAlign w:val="center"/>
            <w:hideMark/>
          </w:tcPr>
          <w:p w14:paraId="0B5B037E" w14:textId="77777777" w:rsidR="009218D2" w:rsidRPr="00B57CAB" w:rsidRDefault="009218D2" w:rsidP="009218D2">
            <w:pPr>
              <w:jc w:val="center"/>
              <w:rPr>
                <w:b/>
                <w:bCs/>
              </w:rPr>
            </w:pPr>
            <w:r w:rsidRPr="00B57CAB">
              <w:rPr>
                <w:b/>
                <w:bCs/>
              </w:rPr>
              <w:t>Value</w:t>
            </w:r>
          </w:p>
        </w:tc>
        <w:tc>
          <w:tcPr>
            <w:tcW w:w="1418" w:type="dxa"/>
            <w:shd w:val="clear" w:color="auto" w:fill="000000" w:themeFill="text1"/>
            <w:vAlign w:val="center"/>
          </w:tcPr>
          <w:p w14:paraId="0B5B037F" w14:textId="77777777" w:rsidR="009218D2" w:rsidRPr="00B57CAB" w:rsidRDefault="009218D2" w:rsidP="009218D2">
            <w:pPr>
              <w:jc w:val="center"/>
              <w:rPr>
                <w:b/>
                <w:bCs/>
              </w:rPr>
            </w:pPr>
            <w:r w:rsidRPr="00B57CAB">
              <w:rPr>
                <w:b/>
                <w:bCs/>
              </w:rPr>
              <w:t>Year</w:t>
            </w:r>
          </w:p>
        </w:tc>
      </w:tr>
      <w:tr w:rsidR="009218D2" w:rsidRPr="00B57CAB" w14:paraId="0B5B0384" w14:textId="77777777" w:rsidTr="009218D2">
        <w:trPr>
          <w:trHeight w:val="444"/>
        </w:trPr>
        <w:tc>
          <w:tcPr>
            <w:tcW w:w="4536" w:type="dxa"/>
            <w:noWrap/>
            <w:vAlign w:val="center"/>
            <w:hideMark/>
          </w:tcPr>
          <w:p w14:paraId="0B5B0381" w14:textId="77777777" w:rsidR="009218D2" w:rsidRPr="00B57CAB" w:rsidRDefault="009218D2" w:rsidP="00E336D5">
            <w:r w:rsidRPr="00B57CAB">
              <w:t>Gross domestic product (GDP) per capita</w:t>
            </w:r>
          </w:p>
        </w:tc>
        <w:tc>
          <w:tcPr>
            <w:tcW w:w="1418" w:type="dxa"/>
            <w:noWrap/>
            <w:vAlign w:val="center"/>
          </w:tcPr>
          <w:p w14:paraId="0B5B0382" w14:textId="77777777" w:rsidR="009218D2" w:rsidRPr="00B57CAB" w:rsidRDefault="009218D2" w:rsidP="009218D2">
            <w:pPr>
              <w:jc w:val="center"/>
            </w:pPr>
          </w:p>
        </w:tc>
        <w:tc>
          <w:tcPr>
            <w:tcW w:w="1418" w:type="dxa"/>
            <w:vAlign w:val="center"/>
          </w:tcPr>
          <w:p w14:paraId="0B5B0383" w14:textId="77777777" w:rsidR="009218D2" w:rsidRPr="00B57CAB" w:rsidRDefault="009218D2" w:rsidP="009218D2">
            <w:pPr>
              <w:jc w:val="center"/>
            </w:pPr>
          </w:p>
        </w:tc>
      </w:tr>
      <w:tr w:rsidR="009218D2" w:rsidRPr="00B57CAB" w14:paraId="0B5B0388" w14:textId="77777777" w:rsidTr="009218D2">
        <w:trPr>
          <w:trHeight w:val="444"/>
        </w:trPr>
        <w:tc>
          <w:tcPr>
            <w:tcW w:w="4536" w:type="dxa"/>
            <w:noWrap/>
            <w:vAlign w:val="center"/>
            <w:hideMark/>
          </w:tcPr>
          <w:p w14:paraId="0B5B0385" w14:textId="77777777" w:rsidR="009218D2" w:rsidRPr="00B57CAB" w:rsidRDefault="009218D2" w:rsidP="00E336D5">
            <w:r w:rsidRPr="00B57CAB">
              <w:t>Total health expenditures per capita, PPP</w:t>
            </w:r>
          </w:p>
        </w:tc>
        <w:tc>
          <w:tcPr>
            <w:tcW w:w="1418" w:type="dxa"/>
            <w:noWrap/>
            <w:vAlign w:val="center"/>
          </w:tcPr>
          <w:p w14:paraId="0B5B0386" w14:textId="77777777" w:rsidR="009218D2" w:rsidRPr="00B57CAB" w:rsidRDefault="009218D2" w:rsidP="009218D2">
            <w:pPr>
              <w:jc w:val="center"/>
            </w:pPr>
          </w:p>
        </w:tc>
        <w:tc>
          <w:tcPr>
            <w:tcW w:w="1418" w:type="dxa"/>
            <w:vAlign w:val="center"/>
          </w:tcPr>
          <w:p w14:paraId="0B5B0387" w14:textId="77777777" w:rsidR="009218D2" w:rsidRPr="00B57CAB" w:rsidRDefault="009218D2" w:rsidP="009218D2">
            <w:pPr>
              <w:jc w:val="center"/>
            </w:pPr>
          </w:p>
        </w:tc>
      </w:tr>
      <w:tr w:rsidR="009218D2" w:rsidRPr="00B57CAB" w14:paraId="0B5B038C" w14:textId="77777777" w:rsidTr="009218D2">
        <w:trPr>
          <w:trHeight w:val="444"/>
        </w:trPr>
        <w:tc>
          <w:tcPr>
            <w:tcW w:w="4536" w:type="dxa"/>
            <w:noWrap/>
            <w:vAlign w:val="center"/>
            <w:hideMark/>
          </w:tcPr>
          <w:p w14:paraId="0B5B0389" w14:textId="77777777" w:rsidR="009218D2" w:rsidRPr="00B57CAB" w:rsidRDefault="009218D2" w:rsidP="00E336D5">
            <w:r w:rsidRPr="00B57CAB">
              <w:t>World Bank income classification</w:t>
            </w:r>
          </w:p>
        </w:tc>
        <w:tc>
          <w:tcPr>
            <w:tcW w:w="1418" w:type="dxa"/>
            <w:noWrap/>
            <w:vAlign w:val="center"/>
          </w:tcPr>
          <w:p w14:paraId="0B5B038A" w14:textId="77777777" w:rsidR="009218D2" w:rsidRPr="00B57CAB" w:rsidRDefault="009218D2" w:rsidP="009218D2">
            <w:pPr>
              <w:jc w:val="center"/>
            </w:pPr>
          </w:p>
        </w:tc>
        <w:tc>
          <w:tcPr>
            <w:tcW w:w="1418" w:type="dxa"/>
            <w:vAlign w:val="center"/>
          </w:tcPr>
          <w:p w14:paraId="0B5B038B" w14:textId="77777777" w:rsidR="009218D2" w:rsidRPr="00B57CAB" w:rsidRDefault="009218D2" w:rsidP="009218D2">
            <w:pPr>
              <w:jc w:val="center"/>
            </w:pPr>
          </w:p>
        </w:tc>
      </w:tr>
      <w:tr w:rsidR="009218D2" w:rsidRPr="00B57CAB" w14:paraId="0B5B0390" w14:textId="77777777" w:rsidTr="009218D2">
        <w:trPr>
          <w:trHeight w:val="444"/>
        </w:trPr>
        <w:tc>
          <w:tcPr>
            <w:tcW w:w="4536" w:type="dxa"/>
            <w:noWrap/>
            <w:vAlign w:val="center"/>
            <w:hideMark/>
          </w:tcPr>
          <w:p w14:paraId="0B5B038D" w14:textId="77777777" w:rsidR="009218D2" w:rsidRPr="00B57CAB" w:rsidRDefault="009218D2" w:rsidP="00E336D5">
            <w:r w:rsidRPr="00B57CAB">
              <w:t>Average annual inflation rate</w:t>
            </w:r>
          </w:p>
        </w:tc>
        <w:tc>
          <w:tcPr>
            <w:tcW w:w="1418" w:type="dxa"/>
            <w:noWrap/>
            <w:vAlign w:val="center"/>
          </w:tcPr>
          <w:p w14:paraId="0B5B038E" w14:textId="77777777" w:rsidR="009218D2" w:rsidRPr="00B57CAB" w:rsidRDefault="009218D2" w:rsidP="009218D2">
            <w:pPr>
              <w:jc w:val="center"/>
            </w:pPr>
          </w:p>
        </w:tc>
        <w:tc>
          <w:tcPr>
            <w:tcW w:w="1418" w:type="dxa"/>
            <w:vAlign w:val="center"/>
          </w:tcPr>
          <w:p w14:paraId="0B5B038F" w14:textId="77777777" w:rsidR="009218D2" w:rsidRPr="00B57CAB" w:rsidRDefault="009218D2" w:rsidP="009218D2">
            <w:pPr>
              <w:jc w:val="center"/>
            </w:pPr>
          </w:p>
        </w:tc>
      </w:tr>
      <w:tr w:rsidR="009218D2" w:rsidRPr="00B57CAB" w14:paraId="0B5B0394" w14:textId="77777777" w:rsidTr="009218D2">
        <w:trPr>
          <w:trHeight w:val="444"/>
        </w:trPr>
        <w:tc>
          <w:tcPr>
            <w:tcW w:w="4536" w:type="dxa"/>
            <w:noWrap/>
            <w:vAlign w:val="center"/>
            <w:hideMark/>
          </w:tcPr>
          <w:p w14:paraId="0B5B0391" w14:textId="77777777" w:rsidR="009218D2" w:rsidRPr="00B57CAB" w:rsidRDefault="009218D2" w:rsidP="00E336D5">
            <w:r w:rsidRPr="00B57CAB">
              <w:t>Average annual salary growth</w:t>
            </w:r>
          </w:p>
        </w:tc>
        <w:tc>
          <w:tcPr>
            <w:tcW w:w="1418" w:type="dxa"/>
            <w:noWrap/>
            <w:vAlign w:val="center"/>
          </w:tcPr>
          <w:p w14:paraId="0B5B0392" w14:textId="77777777" w:rsidR="009218D2" w:rsidRPr="00B57CAB" w:rsidRDefault="009218D2" w:rsidP="009218D2">
            <w:pPr>
              <w:jc w:val="center"/>
            </w:pPr>
          </w:p>
        </w:tc>
        <w:tc>
          <w:tcPr>
            <w:tcW w:w="1418" w:type="dxa"/>
            <w:vAlign w:val="center"/>
          </w:tcPr>
          <w:p w14:paraId="0B5B0393" w14:textId="77777777" w:rsidR="009218D2" w:rsidRPr="00B57CAB" w:rsidRDefault="009218D2" w:rsidP="009218D2">
            <w:pPr>
              <w:jc w:val="center"/>
            </w:pPr>
          </w:p>
        </w:tc>
      </w:tr>
    </w:tbl>
    <w:p w14:paraId="0B5B0395" w14:textId="77777777" w:rsidR="009C7CE1" w:rsidRPr="00B57CAB" w:rsidRDefault="009C7CE1" w:rsidP="00D15F9C"/>
    <w:p w14:paraId="0B5B0396" w14:textId="77777777" w:rsidR="009C7CE1" w:rsidRPr="00B57CAB" w:rsidRDefault="009C7CE1">
      <w:pPr>
        <w:rPr>
          <w:rFonts w:asciiTheme="majorHAnsi" w:eastAsiaTheme="majorEastAsia" w:hAnsiTheme="majorHAnsi" w:cstheme="majorBidi"/>
          <w:b/>
          <w:bCs/>
          <w:color w:val="4F81BD" w:themeColor="accent1"/>
          <w:sz w:val="26"/>
          <w:szCs w:val="26"/>
        </w:rPr>
      </w:pPr>
      <w:r w:rsidRPr="00B57CAB">
        <w:br w:type="page"/>
      </w:r>
    </w:p>
    <w:p w14:paraId="0B5B0397" w14:textId="77777777" w:rsidR="004E328A" w:rsidRPr="00B57CAB" w:rsidRDefault="004E328A" w:rsidP="00B634EF">
      <w:pPr>
        <w:pStyle w:val="Heading2"/>
      </w:pPr>
      <w:r w:rsidRPr="00B57CAB">
        <w:lastRenderedPageBreak/>
        <w:t>Basic assumptions for the costing</w:t>
      </w:r>
    </w:p>
    <w:sdt>
      <w:sdtPr>
        <w:id w:val="1063757393"/>
        <w:placeholder>
          <w:docPart w:val="0D61E4031AFB43438D2C9A9BFC41F55D"/>
        </w:placeholder>
        <w:showingPlcHdr/>
      </w:sdtPr>
      <w:sdtEndPr/>
      <w:sdtContent>
        <w:p w14:paraId="0B5B0398" w14:textId="77777777" w:rsidR="009C7CE1" w:rsidRPr="00B57CAB" w:rsidRDefault="009C7CE1" w:rsidP="009C7CE1">
          <w:r w:rsidRPr="00F568DD">
            <w:rPr>
              <w:rStyle w:val="PlaceholderText"/>
              <w:color w:val="FF0000"/>
            </w:rPr>
            <w:t>Describe the assumptions made during the costing exercise and their rationale (e.g. discount rate, useful life of capital cost, unit cost of goods or services…</w:t>
          </w:r>
        </w:p>
      </w:sdtContent>
    </w:sdt>
    <w:p w14:paraId="0B5B0399" w14:textId="77777777" w:rsidR="004E328A" w:rsidRPr="00B57CAB" w:rsidRDefault="004E328A" w:rsidP="004E328A"/>
    <w:tbl>
      <w:tblPr>
        <w:tblStyle w:val="TableGrid"/>
        <w:tblW w:w="0" w:type="auto"/>
        <w:tblInd w:w="250" w:type="dxa"/>
        <w:tblLook w:val="04A0" w:firstRow="1" w:lastRow="0" w:firstColumn="1" w:lastColumn="0" w:noHBand="0" w:noVBand="1"/>
      </w:tblPr>
      <w:tblGrid>
        <w:gridCol w:w="3652"/>
        <w:gridCol w:w="1640"/>
      </w:tblGrid>
      <w:tr w:rsidR="004E328A" w:rsidRPr="00B57CAB" w14:paraId="0B5B039C" w14:textId="77777777" w:rsidTr="004E328A">
        <w:trPr>
          <w:trHeight w:val="486"/>
        </w:trPr>
        <w:tc>
          <w:tcPr>
            <w:tcW w:w="3652" w:type="dxa"/>
            <w:shd w:val="clear" w:color="auto" w:fill="000000" w:themeFill="text1"/>
            <w:noWrap/>
            <w:vAlign w:val="center"/>
            <w:hideMark/>
          </w:tcPr>
          <w:p w14:paraId="0B5B039A" w14:textId="77777777" w:rsidR="004E328A" w:rsidRPr="00B57CAB" w:rsidRDefault="004E328A" w:rsidP="000F469D">
            <w:pPr>
              <w:jc w:val="center"/>
              <w:rPr>
                <w:b/>
              </w:rPr>
            </w:pPr>
            <w:r w:rsidRPr="00B57CAB">
              <w:rPr>
                <w:b/>
              </w:rPr>
              <w:t>Assumption</w:t>
            </w:r>
          </w:p>
        </w:tc>
        <w:tc>
          <w:tcPr>
            <w:tcW w:w="1640" w:type="dxa"/>
            <w:shd w:val="clear" w:color="auto" w:fill="000000" w:themeFill="text1"/>
            <w:noWrap/>
            <w:vAlign w:val="center"/>
            <w:hideMark/>
          </w:tcPr>
          <w:p w14:paraId="0B5B039B" w14:textId="77777777" w:rsidR="004E328A" w:rsidRPr="00B57CAB" w:rsidRDefault="004E328A" w:rsidP="000F469D">
            <w:pPr>
              <w:jc w:val="center"/>
              <w:rPr>
                <w:b/>
              </w:rPr>
            </w:pPr>
            <w:r w:rsidRPr="00B57CAB">
              <w:rPr>
                <w:b/>
              </w:rPr>
              <w:t>Value</w:t>
            </w:r>
          </w:p>
        </w:tc>
      </w:tr>
      <w:tr w:rsidR="004E328A" w:rsidRPr="00B57CAB" w14:paraId="0B5B039F" w14:textId="77777777" w:rsidTr="004E328A">
        <w:trPr>
          <w:trHeight w:val="380"/>
        </w:trPr>
        <w:tc>
          <w:tcPr>
            <w:tcW w:w="3652" w:type="dxa"/>
            <w:noWrap/>
            <w:vAlign w:val="center"/>
            <w:hideMark/>
          </w:tcPr>
          <w:p w14:paraId="0B5B039D" w14:textId="77777777" w:rsidR="004E328A" w:rsidRPr="00B57CAB" w:rsidRDefault="004E328A" w:rsidP="000F469D">
            <w:r w:rsidRPr="00B57CAB">
              <w:t>Discount Rate</w:t>
            </w:r>
          </w:p>
        </w:tc>
        <w:tc>
          <w:tcPr>
            <w:tcW w:w="1640" w:type="dxa"/>
            <w:noWrap/>
            <w:vAlign w:val="center"/>
          </w:tcPr>
          <w:p w14:paraId="0B5B039E" w14:textId="77777777" w:rsidR="004E328A" w:rsidRPr="00B57CAB" w:rsidRDefault="004E328A" w:rsidP="000F469D">
            <w:pPr>
              <w:jc w:val="center"/>
            </w:pPr>
          </w:p>
        </w:tc>
      </w:tr>
      <w:tr w:rsidR="004E328A" w:rsidRPr="00B57CAB" w14:paraId="0B5B03A2" w14:textId="77777777" w:rsidTr="004E328A">
        <w:trPr>
          <w:trHeight w:val="380"/>
        </w:trPr>
        <w:tc>
          <w:tcPr>
            <w:tcW w:w="3652" w:type="dxa"/>
            <w:noWrap/>
            <w:vAlign w:val="center"/>
            <w:hideMark/>
          </w:tcPr>
          <w:p w14:paraId="0B5B03A0" w14:textId="77777777" w:rsidR="004E328A" w:rsidRPr="00B57CAB" w:rsidRDefault="004E328A" w:rsidP="000F469D">
            <w:r w:rsidRPr="00B57CAB">
              <w:t>Useful life years of buildings (years)</w:t>
            </w:r>
          </w:p>
        </w:tc>
        <w:tc>
          <w:tcPr>
            <w:tcW w:w="1640" w:type="dxa"/>
            <w:noWrap/>
            <w:vAlign w:val="center"/>
          </w:tcPr>
          <w:p w14:paraId="0B5B03A1" w14:textId="77777777" w:rsidR="004E328A" w:rsidRPr="00B57CAB" w:rsidRDefault="004E328A" w:rsidP="000F469D">
            <w:pPr>
              <w:jc w:val="center"/>
            </w:pPr>
          </w:p>
        </w:tc>
      </w:tr>
      <w:tr w:rsidR="004E328A" w:rsidRPr="00B57CAB" w14:paraId="0B5B03A5" w14:textId="77777777" w:rsidTr="004E328A">
        <w:trPr>
          <w:trHeight w:val="380"/>
        </w:trPr>
        <w:tc>
          <w:tcPr>
            <w:tcW w:w="3652" w:type="dxa"/>
            <w:noWrap/>
            <w:vAlign w:val="center"/>
            <w:hideMark/>
          </w:tcPr>
          <w:p w14:paraId="0B5B03A3" w14:textId="77777777" w:rsidR="004E328A" w:rsidRPr="00B57CAB" w:rsidRDefault="004E328A" w:rsidP="000F469D">
            <w:r w:rsidRPr="00B57CAB">
              <w:t>Useful life years of equipment (years)</w:t>
            </w:r>
          </w:p>
        </w:tc>
        <w:tc>
          <w:tcPr>
            <w:tcW w:w="1640" w:type="dxa"/>
            <w:noWrap/>
            <w:vAlign w:val="center"/>
          </w:tcPr>
          <w:p w14:paraId="0B5B03A4" w14:textId="77777777" w:rsidR="004E328A" w:rsidRPr="00B57CAB" w:rsidRDefault="004E328A" w:rsidP="000F469D">
            <w:pPr>
              <w:jc w:val="center"/>
            </w:pPr>
          </w:p>
        </w:tc>
      </w:tr>
      <w:tr w:rsidR="004E328A" w:rsidRPr="00B57CAB" w14:paraId="0B5B03A8" w14:textId="77777777" w:rsidTr="004E328A">
        <w:trPr>
          <w:trHeight w:val="380"/>
        </w:trPr>
        <w:tc>
          <w:tcPr>
            <w:tcW w:w="3652" w:type="dxa"/>
            <w:noWrap/>
            <w:vAlign w:val="center"/>
            <w:hideMark/>
          </w:tcPr>
          <w:p w14:paraId="0B5B03A6" w14:textId="77777777" w:rsidR="004E328A" w:rsidRPr="00B57CAB" w:rsidRDefault="004E328A" w:rsidP="000F469D">
            <w:r w:rsidRPr="00B57CAB">
              <w:t>Useful life years of vehicles (years)</w:t>
            </w:r>
          </w:p>
        </w:tc>
        <w:tc>
          <w:tcPr>
            <w:tcW w:w="1640" w:type="dxa"/>
            <w:noWrap/>
            <w:vAlign w:val="center"/>
          </w:tcPr>
          <w:p w14:paraId="0B5B03A7" w14:textId="77777777" w:rsidR="004E328A" w:rsidRPr="00B57CAB" w:rsidRDefault="004E328A" w:rsidP="000F469D">
            <w:pPr>
              <w:jc w:val="center"/>
            </w:pPr>
          </w:p>
        </w:tc>
      </w:tr>
      <w:tr w:rsidR="004E328A" w:rsidRPr="00B57CAB" w14:paraId="0B5B03AB" w14:textId="77777777" w:rsidTr="004E328A">
        <w:trPr>
          <w:trHeight w:val="380"/>
        </w:trPr>
        <w:tc>
          <w:tcPr>
            <w:tcW w:w="3652" w:type="dxa"/>
            <w:noWrap/>
            <w:vAlign w:val="center"/>
          </w:tcPr>
          <w:p w14:paraId="0B5B03A9" w14:textId="77777777" w:rsidR="004E328A" w:rsidRPr="00B57CAB" w:rsidRDefault="004E328A" w:rsidP="000F469D">
            <w:r w:rsidRPr="00B57CAB">
              <w:t>Useful life years of Trainings (years)</w:t>
            </w:r>
          </w:p>
        </w:tc>
        <w:tc>
          <w:tcPr>
            <w:tcW w:w="1640" w:type="dxa"/>
            <w:noWrap/>
            <w:vAlign w:val="center"/>
          </w:tcPr>
          <w:p w14:paraId="0B5B03AA" w14:textId="77777777" w:rsidR="004E328A" w:rsidRPr="00B57CAB" w:rsidRDefault="004E328A" w:rsidP="000F469D">
            <w:pPr>
              <w:jc w:val="center"/>
            </w:pPr>
          </w:p>
        </w:tc>
      </w:tr>
    </w:tbl>
    <w:p w14:paraId="0B5B03AC" w14:textId="77777777" w:rsidR="00C61F20" w:rsidRPr="00B57CAB" w:rsidRDefault="00C61F20" w:rsidP="004E328A">
      <w:pPr>
        <w:spacing w:after="0" w:line="240" w:lineRule="auto"/>
        <w:sectPr w:rsidR="00C61F20" w:rsidRPr="00B57CAB">
          <w:pgSz w:w="11906" w:h="16838"/>
          <w:pgMar w:top="1417" w:right="1417" w:bottom="1134" w:left="1417" w:header="708" w:footer="708" w:gutter="0"/>
          <w:cols w:space="708"/>
          <w:docGrid w:linePitch="360"/>
        </w:sectPr>
      </w:pPr>
    </w:p>
    <w:p w14:paraId="0B5B03AD" w14:textId="77777777" w:rsidR="00396C4C" w:rsidRPr="00B57CAB" w:rsidRDefault="00D0454E" w:rsidP="00B634EF">
      <w:pPr>
        <w:pStyle w:val="Heading2"/>
      </w:pPr>
      <w:r w:rsidRPr="00B57CAB">
        <w:lastRenderedPageBreak/>
        <w:t>Regions or facilities included in the costing study</w:t>
      </w:r>
    </w:p>
    <w:p w14:paraId="0B5B03AE" w14:textId="77777777" w:rsidR="00D0454E" w:rsidRPr="00B57CAB" w:rsidRDefault="00D0454E" w:rsidP="009C72E1">
      <w:pPr>
        <w:spacing w:after="0" w:line="240" w:lineRule="auto"/>
      </w:pPr>
    </w:p>
    <w:p w14:paraId="0B5B03AF" w14:textId="77777777" w:rsidR="009C7CE1" w:rsidRPr="00C5681F" w:rsidRDefault="00C5681F" w:rsidP="009C72E1">
      <w:pPr>
        <w:spacing w:after="0" w:line="240" w:lineRule="auto"/>
        <w:rPr>
          <w:color w:val="FF0000"/>
        </w:rPr>
      </w:pPr>
      <w:bookmarkStart w:id="1" w:name="Sample"/>
      <w:r w:rsidRPr="00C5681F">
        <w:rPr>
          <w:color w:val="FF0000"/>
        </w:rPr>
        <w:t xml:space="preserve">Describe the sampling frame and the rationale for selecting the sample in this specific CRVS costing exercise. </w:t>
      </w:r>
    </w:p>
    <w:p w14:paraId="0B5B03B0" w14:textId="77777777" w:rsidR="00C5681F" w:rsidRPr="00B57CAB" w:rsidRDefault="00C5681F" w:rsidP="009C72E1">
      <w:pPr>
        <w:spacing w:after="0" w:line="240" w:lineRule="auto"/>
      </w:pPr>
    </w:p>
    <w:p w14:paraId="0B5B03B1" w14:textId="77777777" w:rsidR="00396C4C" w:rsidRPr="00B57CAB" w:rsidRDefault="00872823" w:rsidP="009C72E1">
      <w:pPr>
        <w:spacing w:after="0" w:line="240" w:lineRule="auto"/>
      </w:pPr>
      <w:r w:rsidRPr="00B57CAB">
        <w:t>Sample</w:t>
      </w:r>
      <w:bookmarkEnd w:id="1"/>
    </w:p>
    <w:p w14:paraId="0B5B03B2" w14:textId="77777777" w:rsidR="009C72E1" w:rsidRPr="00B57CAB" w:rsidRDefault="009C72E1" w:rsidP="009C72E1">
      <w:pPr>
        <w:spacing w:after="0" w:line="240" w:lineRule="auto"/>
      </w:pPr>
    </w:p>
    <w:p w14:paraId="0B5B03B3" w14:textId="77777777" w:rsidR="00C61F20" w:rsidRPr="00B57CAB" w:rsidRDefault="00C61F20" w:rsidP="009C72E1">
      <w:pPr>
        <w:spacing w:after="0" w:line="240" w:lineRule="auto"/>
      </w:pPr>
    </w:p>
    <w:p w14:paraId="0B5B03B4" w14:textId="77777777" w:rsidR="00C61F20" w:rsidRPr="00B57CAB" w:rsidRDefault="00C61F20" w:rsidP="009C72E1">
      <w:pPr>
        <w:spacing w:after="0" w:line="240" w:lineRule="auto"/>
        <w:sectPr w:rsidR="00C61F20" w:rsidRPr="00B57CAB" w:rsidSect="00C354A7">
          <w:pgSz w:w="11906" w:h="16838"/>
          <w:pgMar w:top="1417" w:right="1417" w:bottom="1134" w:left="1417" w:header="708" w:footer="708" w:gutter="0"/>
          <w:cols w:space="708"/>
          <w:docGrid w:linePitch="360"/>
        </w:sectPr>
      </w:pPr>
    </w:p>
    <w:p w14:paraId="0B5B03B5" w14:textId="77777777" w:rsidR="00396C4C" w:rsidRPr="00B57CAB" w:rsidRDefault="005F7D20" w:rsidP="00B634EF">
      <w:pPr>
        <w:pStyle w:val="Heading2"/>
      </w:pPr>
      <w:r w:rsidRPr="00B57CAB">
        <w:lastRenderedPageBreak/>
        <w:t xml:space="preserve">Summary of cost of implementing </w:t>
      </w:r>
      <w:r w:rsidR="00A564AC">
        <w:t>CRVS systems</w:t>
      </w:r>
    </w:p>
    <w:sdt>
      <w:sdtPr>
        <w:id w:val="-60640487"/>
        <w:placeholder>
          <w:docPart w:val="B7D934B37C174C318A0E70B71CEAC278"/>
        </w:placeholder>
        <w:showingPlcHdr/>
      </w:sdtPr>
      <w:sdtEndPr/>
      <w:sdtContent>
        <w:p w14:paraId="0B5B03B6" w14:textId="77777777" w:rsidR="009C7CE1" w:rsidRPr="00B57CAB" w:rsidRDefault="009C7CE1" w:rsidP="009C7CE1">
          <w:r w:rsidRPr="00F568DD">
            <w:rPr>
              <w:rStyle w:val="PlaceholderText"/>
              <w:color w:val="FF0000"/>
            </w:rPr>
            <w:t>Describe the main results of the costing exercise in the light of the methods and assumptions made during the costing exercise.</w:t>
          </w:r>
        </w:p>
      </w:sdtContent>
    </w:sdt>
    <w:p w14:paraId="0B5B03B7" w14:textId="77777777" w:rsidR="005F7D20" w:rsidRPr="00B57CAB" w:rsidRDefault="005F7D20" w:rsidP="009C72E1">
      <w:pPr>
        <w:spacing w:after="0" w:line="240" w:lineRule="auto"/>
      </w:pPr>
    </w:p>
    <w:tbl>
      <w:tblPr>
        <w:tblW w:w="7740" w:type="dxa"/>
        <w:tblInd w:w="108" w:type="dxa"/>
        <w:tblLook w:val="04A0" w:firstRow="1" w:lastRow="0" w:firstColumn="1" w:lastColumn="0" w:noHBand="0" w:noVBand="1"/>
      </w:tblPr>
      <w:tblGrid>
        <w:gridCol w:w="3728"/>
        <w:gridCol w:w="1996"/>
        <w:gridCol w:w="2016"/>
      </w:tblGrid>
      <w:tr w:rsidR="00E336D5" w:rsidRPr="00B57CAB" w14:paraId="0B5B03BB" w14:textId="77777777" w:rsidTr="004623B8">
        <w:trPr>
          <w:trHeight w:val="552"/>
        </w:trPr>
        <w:tc>
          <w:tcPr>
            <w:tcW w:w="3728" w:type="dxa"/>
            <w:tcBorders>
              <w:top w:val="nil"/>
              <w:left w:val="nil"/>
              <w:bottom w:val="nil"/>
              <w:right w:val="nil"/>
            </w:tcBorders>
            <w:shd w:val="clear" w:color="auto" w:fill="auto"/>
            <w:noWrap/>
            <w:vAlign w:val="bottom"/>
            <w:hideMark/>
          </w:tcPr>
          <w:p w14:paraId="0B5B03B8"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c>
          <w:tcPr>
            <w:tcW w:w="1996" w:type="dxa"/>
            <w:tcBorders>
              <w:top w:val="single" w:sz="4" w:space="0" w:color="000000"/>
              <w:left w:val="single" w:sz="4" w:space="0" w:color="000000"/>
              <w:bottom w:val="nil"/>
              <w:right w:val="single" w:sz="4" w:space="0" w:color="000000"/>
            </w:tcBorders>
            <w:shd w:val="clear" w:color="000000" w:fill="203764"/>
            <w:vAlign w:val="center"/>
          </w:tcPr>
          <w:p w14:paraId="0B5B03B9" w14:textId="77777777" w:rsidR="00E336D5" w:rsidRPr="00B57CAB" w:rsidRDefault="00E336D5" w:rsidP="00E336D5">
            <w:pPr>
              <w:spacing w:after="0" w:line="240" w:lineRule="auto"/>
              <w:jc w:val="center"/>
              <w:rPr>
                <w:rFonts w:ascii="Arial" w:eastAsia="Times New Roman" w:hAnsi="Arial" w:cs="Arial"/>
                <w:b/>
                <w:bCs/>
                <w:color w:val="FFFFFF"/>
                <w:sz w:val="20"/>
                <w:szCs w:val="20"/>
                <w:lang w:eastAsia="en-GB"/>
              </w:rPr>
            </w:pPr>
          </w:p>
        </w:tc>
        <w:tc>
          <w:tcPr>
            <w:tcW w:w="2016" w:type="dxa"/>
            <w:tcBorders>
              <w:top w:val="single" w:sz="4" w:space="0" w:color="000000"/>
              <w:left w:val="nil"/>
              <w:bottom w:val="nil"/>
              <w:right w:val="nil"/>
            </w:tcBorders>
            <w:shd w:val="clear" w:color="000000" w:fill="203764"/>
            <w:vAlign w:val="center"/>
          </w:tcPr>
          <w:p w14:paraId="0B5B03BA" w14:textId="77777777" w:rsidR="00E336D5" w:rsidRPr="00B57CAB" w:rsidRDefault="00E336D5" w:rsidP="00E336D5">
            <w:pPr>
              <w:spacing w:after="0" w:line="240" w:lineRule="auto"/>
              <w:jc w:val="center"/>
              <w:rPr>
                <w:rFonts w:ascii="Arial" w:eastAsia="Times New Roman" w:hAnsi="Arial" w:cs="Arial"/>
                <w:b/>
                <w:bCs/>
                <w:color w:val="FFFFFF"/>
                <w:sz w:val="20"/>
                <w:szCs w:val="20"/>
                <w:lang w:eastAsia="en-GB"/>
              </w:rPr>
            </w:pPr>
          </w:p>
        </w:tc>
      </w:tr>
      <w:tr w:rsidR="00E336D5" w:rsidRPr="00B57CAB" w14:paraId="0B5B03BF" w14:textId="77777777" w:rsidTr="00E336D5">
        <w:trPr>
          <w:trHeight w:val="396"/>
        </w:trPr>
        <w:tc>
          <w:tcPr>
            <w:tcW w:w="3728" w:type="dxa"/>
            <w:tcBorders>
              <w:top w:val="nil"/>
              <w:left w:val="nil"/>
              <w:bottom w:val="nil"/>
              <w:right w:val="nil"/>
            </w:tcBorders>
            <w:shd w:val="clear" w:color="auto" w:fill="auto"/>
            <w:noWrap/>
            <w:vAlign w:val="center"/>
            <w:hideMark/>
          </w:tcPr>
          <w:p w14:paraId="0B5B03BC" w14:textId="77777777" w:rsidR="00E336D5" w:rsidRPr="00B57CAB" w:rsidRDefault="00E336D5" w:rsidP="00E336D5">
            <w:pPr>
              <w:spacing w:after="0" w:line="240" w:lineRule="auto"/>
              <w:jc w:val="right"/>
              <w:rPr>
                <w:rFonts w:ascii="Arial" w:eastAsia="Times New Roman" w:hAnsi="Arial" w:cs="Arial"/>
                <w:b/>
                <w:bCs/>
                <w:color w:val="000000"/>
                <w:sz w:val="20"/>
                <w:szCs w:val="20"/>
                <w:lang w:eastAsia="en-GB"/>
              </w:rPr>
            </w:pPr>
            <w:r w:rsidRPr="00B57CAB">
              <w:rPr>
                <w:rFonts w:ascii="Arial" w:eastAsia="Times New Roman" w:hAnsi="Arial" w:cs="Arial"/>
                <w:b/>
                <w:bCs/>
                <w:color w:val="000000"/>
                <w:sz w:val="20"/>
                <w:szCs w:val="20"/>
                <w:lang w:eastAsia="en-GB"/>
              </w:rPr>
              <w:t>Start Up activities</w:t>
            </w:r>
          </w:p>
        </w:tc>
        <w:tc>
          <w:tcPr>
            <w:tcW w:w="1996" w:type="dxa"/>
            <w:tcBorders>
              <w:top w:val="single" w:sz="4" w:space="0" w:color="A6A6A6"/>
              <w:left w:val="single" w:sz="4" w:space="0" w:color="A6A6A6"/>
              <w:bottom w:val="single" w:sz="4" w:space="0" w:color="A6A6A6"/>
              <w:right w:val="single" w:sz="4" w:space="0" w:color="A6A6A6"/>
            </w:tcBorders>
            <w:shd w:val="clear" w:color="auto" w:fill="auto"/>
            <w:noWrap/>
            <w:vAlign w:val="center"/>
          </w:tcPr>
          <w:p w14:paraId="0B5B03BD"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c>
          <w:tcPr>
            <w:tcW w:w="2016" w:type="dxa"/>
            <w:tcBorders>
              <w:top w:val="single" w:sz="4" w:space="0" w:color="A6A6A6"/>
              <w:left w:val="nil"/>
              <w:bottom w:val="single" w:sz="4" w:space="0" w:color="A6A6A6"/>
              <w:right w:val="single" w:sz="4" w:space="0" w:color="A6A6A6"/>
            </w:tcBorders>
            <w:shd w:val="clear" w:color="auto" w:fill="auto"/>
            <w:noWrap/>
            <w:vAlign w:val="center"/>
          </w:tcPr>
          <w:p w14:paraId="0B5B03BE"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r>
      <w:tr w:rsidR="00E336D5" w:rsidRPr="00B57CAB" w14:paraId="0B5B03C3" w14:textId="77777777" w:rsidTr="00E336D5">
        <w:trPr>
          <w:trHeight w:val="396"/>
        </w:trPr>
        <w:tc>
          <w:tcPr>
            <w:tcW w:w="3728" w:type="dxa"/>
            <w:tcBorders>
              <w:top w:val="nil"/>
              <w:left w:val="nil"/>
              <w:bottom w:val="nil"/>
              <w:right w:val="nil"/>
            </w:tcBorders>
            <w:shd w:val="clear" w:color="auto" w:fill="auto"/>
            <w:noWrap/>
            <w:vAlign w:val="center"/>
            <w:hideMark/>
          </w:tcPr>
          <w:p w14:paraId="0B5B03C0" w14:textId="77777777" w:rsidR="00E336D5" w:rsidRPr="00B57CAB" w:rsidRDefault="00E336D5" w:rsidP="00E336D5">
            <w:pPr>
              <w:spacing w:after="0" w:line="240" w:lineRule="auto"/>
              <w:jc w:val="right"/>
              <w:rPr>
                <w:rFonts w:ascii="Arial" w:eastAsia="Times New Roman" w:hAnsi="Arial" w:cs="Arial"/>
                <w:b/>
                <w:bCs/>
                <w:color w:val="000000"/>
                <w:sz w:val="20"/>
                <w:szCs w:val="20"/>
                <w:lang w:eastAsia="en-GB"/>
              </w:rPr>
            </w:pPr>
            <w:r w:rsidRPr="00B57CAB">
              <w:rPr>
                <w:rFonts w:ascii="Arial" w:eastAsia="Times New Roman" w:hAnsi="Arial" w:cs="Arial"/>
                <w:b/>
                <w:bCs/>
                <w:color w:val="000000"/>
                <w:sz w:val="20"/>
                <w:szCs w:val="20"/>
                <w:lang w:eastAsia="en-GB"/>
              </w:rPr>
              <w:t>Governance activities</w:t>
            </w:r>
          </w:p>
        </w:tc>
        <w:tc>
          <w:tcPr>
            <w:tcW w:w="1996" w:type="dxa"/>
            <w:tcBorders>
              <w:top w:val="nil"/>
              <w:left w:val="single" w:sz="4" w:space="0" w:color="A6A6A6"/>
              <w:bottom w:val="single" w:sz="4" w:space="0" w:color="A6A6A6"/>
              <w:right w:val="single" w:sz="4" w:space="0" w:color="A6A6A6"/>
            </w:tcBorders>
            <w:shd w:val="clear" w:color="auto" w:fill="auto"/>
            <w:noWrap/>
            <w:vAlign w:val="center"/>
          </w:tcPr>
          <w:p w14:paraId="0B5B03C1"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c>
          <w:tcPr>
            <w:tcW w:w="2016" w:type="dxa"/>
            <w:tcBorders>
              <w:top w:val="nil"/>
              <w:left w:val="nil"/>
              <w:bottom w:val="single" w:sz="4" w:space="0" w:color="A6A6A6"/>
              <w:right w:val="single" w:sz="4" w:space="0" w:color="A6A6A6"/>
            </w:tcBorders>
            <w:shd w:val="clear" w:color="auto" w:fill="auto"/>
            <w:noWrap/>
            <w:vAlign w:val="center"/>
          </w:tcPr>
          <w:p w14:paraId="0B5B03C2"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r>
      <w:tr w:rsidR="00E336D5" w:rsidRPr="00B57CAB" w14:paraId="0B5B03C7" w14:textId="77777777" w:rsidTr="00E336D5">
        <w:trPr>
          <w:trHeight w:val="396"/>
        </w:trPr>
        <w:tc>
          <w:tcPr>
            <w:tcW w:w="3728" w:type="dxa"/>
            <w:tcBorders>
              <w:top w:val="nil"/>
              <w:left w:val="nil"/>
              <w:bottom w:val="nil"/>
              <w:right w:val="nil"/>
            </w:tcBorders>
            <w:shd w:val="clear" w:color="auto" w:fill="auto"/>
            <w:noWrap/>
            <w:vAlign w:val="center"/>
            <w:hideMark/>
          </w:tcPr>
          <w:p w14:paraId="0B5B03C4" w14:textId="77777777" w:rsidR="00E336D5" w:rsidRPr="00B57CAB" w:rsidRDefault="00E336D5" w:rsidP="00E336D5">
            <w:pPr>
              <w:spacing w:after="0" w:line="240" w:lineRule="auto"/>
              <w:jc w:val="right"/>
              <w:rPr>
                <w:rFonts w:ascii="Arial" w:eastAsia="Times New Roman" w:hAnsi="Arial" w:cs="Arial"/>
                <w:b/>
                <w:bCs/>
                <w:color w:val="000000"/>
                <w:sz w:val="20"/>
                <w:szCs w:val="20"/>
                <w:lang w:eastAsia="en-GB"/>
              </w:rPr>
            </w:pPr>
            <w:r w:rsidRPr="00B57CAB">
              <w:rPr>
                <w:rFonts w:ascii="Arial" w:eastAsia="Times New Roman" w:hAnsi="Arial" w:cs="Arial"/>
                <w:b/>
                <w:bCs/>
                <w:color w:val="000000"/>
                <w:sz w:val="20"/>
                <w:szCs w:val="20"/>
                <w:lang w:eastAsia="en-GB"/>
              </w:rPr>
              <w:t>Refresher training &amp; workshops</w:t>
            </w:r>
          </w:p>
        </w:tc>
        <w:tc>
          <w:tcPr>
            <w:tcW w:w="1996" w:type="dxa"/>
            <w:tcBorders>
              <w:top w:val="nil"/>
              <w:left w:val="single" w:sz="4" w:space="0" w:color="A6A6A6"/>
              <w:bottom w:val="single" w:sz="4" w:space="0" w:color="A6A6A6"/>
              <w:right w:val="single" w:sz="4" w:space="0" w:color="A6A6A6"/>
            </w:tcBorders>
            <w:shd w:val="clear" w:color="auto" w:fill="auto"/>
            <w:noWrap/>
            <w:vAlign w:val="center"/>
          </w:tcPr>
          <w:p w14:paraId="0B5B03C5"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c>
          <w:tcPr>
            <w:tcW w:w="2016" w:type="dxa"/>
            <w:tcBorders>
              <w:top w:val="nil"/>
              <w:left w:val="nil"/>
              <w:bottom w:val="single" w:sz="4" w:space="0" w:color="A6A6A6"/>
              <w:right w:val="single" w:sz="4" w:space="0" w:color="A6A6A6"/>
            </w:tcBorders>
            <w:shd w:val="clear" w:color="auto" w:fill="auto"/>
            <w:noWrap/>
            <w:vAlign w:val="center"/>
          </w:tcPr>
          <w:p w14:paraId="0B5B03C6"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r>
      <w:tr w:rsidR="00E336D5" w:rsidRPr="00B57CAB" w14:paraId="0B5B03CB" w14:textId="77777777" w:rsidTr="00E336D5">
        <w:trPr>
          <w:trHeight w:val="396"/>
        </w:trPr>
        <w:tc>
          <w:tcPr>
            <w:tcW w:w="3728" w:type="dxa"/>
            <w:tcBorders>
              <w:top w:val="nil"/>
              <w:left w:val="nil"/>
              <w:bottom w:val="nil"/>
              <w:right w:val="nil"/>
            </w:tcBorders>
            <w:shd w:val="clear" w:color="auto" w:fill="auto"/>
            <w:noWrap/>
            <w:vAlign w:val="center"/>
            <w:hideMark/>
          </w:tcPr>
          <w:p w14:paraId="0B5B03C8" w14:textId="77777777" w:rsidR="00E336D5" w:rsidRPr="00B57CAB" w:rsidRDefault="00E336D5" w:rsidP="00E336D5">
            <w:pPr>
              <w:spacing w:after="0" w:line="240" w:lineRule="auto"/>
              <w:jc w:val="right"/>
              <w:rPr>
                <w:rFonts w:ascii="Arial" w:eastAsia="Times New Roman" w:hAnsi="Arial" w:cs="Arial"/>
                <w:b/>
                <w:bCs/>
                <w:color w:val="000000"/>
                <w:sz w:val="20"/>
                <w:szCs w:val="20"/>
                <w:lang w:eastAsia="en-GB"/>
              </w:rPr>
            </w:pPr>
            <w:r w:rsidRPr="00B57CAB">
              <w:rPr>
                <w:rFonts w:ascii="Arial" w:eastAsia="Times New Roman" w:hAnsi="Arial" w:cs="Arial"/>
                <w:b/>
                <w:bCs/>
                <w:color w:val="000000"/>
                <w:sz w:val="20"/>
                <w:szCs w:val="20"/>
                <w:lang w:eastAsia="en-GB"/>
              </w:rPr>
              <w:t>Program Management</w:t>
            </w:r>
          </w:p>
        </w:tc>
        <w:tc>
          <w:tcPr>
            <w:tcW w:w="1996" w:type="dxa"/>
            <w:tcBorders>
              <w:top w:val="nil"/>
              <w:left w:val="single" w:sz="4" w:space="0" w:color="A6A6A6"/>
              <w:bottom w:val="single" w:sz="4" w:space="0" w:color="A6A6A6"/>
              <w:right w:val="single" w:sz="4" w:space="0" w:color="A6A6A6"/>
            </w:tcBorders>
            <w:shd w:val="clear" w:color="auto" w:fill="auto"/>
            <w:noWrap/>
            <w:vAlign w:val="center"/>
          </w:tcPr>
          <w:p w14:paraId="0B5B03C9"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c>
          <w:tcPr>
            <w:tcW w:w="2016" w:type="dxa"/>
            <w:tcBorders>
              <w:top w:val="nil"/>
              <w:left w:val="nil"/>
              <w:bottom w:val="single" w:sz="4" w:space="0" w:color="A6A6A6"/>
              <w:right w:val="single" w:sz="4" w:space="0" w:color="A6A6A6"/>
            </w:tcBorders>
            <w:shd w:val="clear" w:color="auto" w:fill="auto"/>
            <w:noWrap/>
            <w:vAlign w:val="center"/>
          </w:tcPr>
          <w:p w14:paraId="0B5B03CA"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r>
      <w:tr w:rsidR="00E336D5" w:rsidRPr="00B57CAB" w14:paraId="0B5B03CF" w14:textId="77777777" w:rsidTr="00E336D5">
        <w:trPr>
          <w:trHeight w:val="396"/>
        </w:trPr>
        <w:tc>
          <w:tcPr>
            <w:tcW w:w="3728" w:type="dxa"/>
            <w:tcBorders>
              <w:top w:val="nil"/>
              <w:left w:val="nil"/>
              <w:bottom w:val="nil"/>
              <w:right w:val="nil"/>
            </w:tcBorders>
            <w:shd w:val="clear" w:color="auto" w:fill="auto"/>
            <w:noWrap/>
            <w:vAlign w:val="center"/>
            <w:hideMark/>
          </w:tcPr>
          <w:p w14:paraId="0B5B03CC" w14:textId="77777777" w:rsidR="00E336D5" w:rsidRPr="00B57CAB" w:rsidRDefault="00E336D5" w:rsidP="00E336D5">
            <w:pPr>
              <w:spacing w:after="0" w:line="240" w:lineRule="auto"/>
              <w:jc w:val="right"/>
              <w:rPr>
                <w:rFonts w:ascii="Arial" w:eastAsia="Times New Roman" w:hAnsi="Arial" w:cs="Arial"/>
                <w:b/>
                <w:bCs/>
                <w:color w:val="000000"/>
                <w:sz w:val="20"/>
                <w:szCs w:val="20"/>
                <w:lang w:eastAsia="en-GB"/>
              </w:rPr>
            </w:pPr>
            <w:r w:rsidRPr="00B57CAB">
              <w:rPr>
                <w:rFonts w:ascii="Arial" w:eastAsia="Times New Roman" w:hAnsi="Arial" w:cs="Arial"/>
                <w:b/>
                <w:bCs/>
                <w:color w:val="000000"/>
                <w:sz w:val="20"/>
                <w:szCs w:val="20"/>
                <w:lang w:eastAsia="en-GB"/>
              </w:rPr>
              <w:t>Supervision</w:t>
            </w:r>
          </w:p>
        </w:tc>
        <w:tc>
          <w:tcPr>
            <w:tcW w:w="1996" w:type="dxa"/>
            <w:tcBorders>
              <w:top w:val="nil"/>
              <w:left w:val="single" w:sz="4" w:space="0" w:color="A6A6A6"/>
              <w:bottom w:val="single" w:sz="4" w:space="0" w:color="A6A6A6"/>
              <w:right w:val="single" w:sz="4" w:space="0" w:color="A6A6A6"/>
            </w:tcBorders>
            <w:shd w:val="clear" w:color="auto" w:fill="auto"/>
            <w:noWrap/>
            <w:vAlign w:val="center"/>
          </w:tcPr>
          <w:p w14:paraId="0B5B03CD"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c>
          <w:tcPr>
            <w:tcW w:w="2016" w:type="dxa"/>
            <w:tcBorders>
              <w:top w:val="nil"/>
              <w:left w:val="nil"/>
              <w:bottom w:val="single" w:sz="4" w:space="0" w:color="A6A6A6"/>
              <w:right w:val="single" w:sz="4" w:space="0" w:color="A6A6A6"/>
            </w:tcBorders>
            <w:shd w:val="clear" w:color="auto" w:fill="auto"/>
            <w:noWrap/>
            <w:vAlign w:val="center"/>
          </w:tcPr>
          <w:p w14:paraId="0B5B03CE"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r>
      <w:tr w:rsidR="00E336D5" w:rsidRPr="00B57CAB" w14:paraId="0B5B03D3" w14:textId="77777777" w:rsidTr="00E336D5">
        <w:trPr>
          <w:trHeight w:val="396"/>
        </w:trPr>
        <w:tc>
          <w:tcPr>
            <w:tcW w:w="3728" w:type="dxa"/>
            <w:tcBorders>
              <w:top w:val="nil"/>
              <w:left w:val="nil"/>
              <w:bottom w:val="nil"/>
              <w:right w:val="nil"/>
            </w:tcBorders>
            <w:shd w:val="clear" w:color="auto" w:fill="auto"/>
            <w:noWrap/>
            <w:vAlign w:val="center"/>
            <w:hideMark/>
          </w:tcPr>
          <w:p w14:paraId="0B5B03D0" w14:textId="77777777" w:rsidR="00E336D5" w:rsidRPr="00B57CAB" w:rsidRDefault="00A564AC" w:rsidP="00E336D5">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Direct CRVS activities</w:t>
            </w:r>
          </w:p>
        </w:tc>
        <w:tc>
          <w:tcPr>
            <w:tcW w:w="1996" w:type="dxa"/>
            <w:tcBorders>
              <w:top w:val="nil"/>
              <w:left w:val="single" w:sz="4" w:space="0" w:color="A6A6A6"/>
              <w:bottom w:val="single" w:sz="4" w:space="0" w:color="A6A6A6"/>
              <w:right w:val="single" w:sz="4" w:space="0" w:color="A6A6A6"/>
            </w:tcBorders>
            <w:shd w:val="clear" w:color="auto" w:fill="auto"/>
            <w:noWrap/>
            <w:vAlign w:val="center"/>
          </w:tcPr>
          <w:p w14:paraId="0B5B03D1"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c>
          <w:tcPr>
            <w:tcW w:w="2016" w:type="dxa"/>
            <w:tcBorders>
              <w:top w:val="nil"/>
              <w:left w:val="nil"/>
              <w:bottom w:val="single" w:sz="4" w:space="0" w:color="A6A6A6"/>
              <w:right w:val="single" w:sz="4" w:space="0" w:color="A6A6A6"/>
            </w:tcBorders>
            <w:shd w:val="clear" w:color="auto" w:fill="auto"/>
            <w:noWrap/>
            <w:vAlign w:val="center"/>
          </w:tcPr>
          <w:p w14:paraId="0B5B03D2"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r>
      <w:tr w:rsidR="00E336D5" w:rsidRPr="00B57CAB" w14:paraId="0B5B03D7" w14:textId="77777777" w:rsidTr="00E336D5">
        <w:trPr>
          <w:trHeight w:val="396"/>
        </w:trPr>
        <w:tc>
          <w:tcPr>
            <w:tcW w:w="3728" w:type="dxa"/>
            <w:tcBorders>
              <w:top w:val="nil"/>
              <w:left w:val="nil"/>
              <w:bottom w:val="nil"/>
              <w:right w:val="nil"/>
            </w:tcBorders>
            <w:shd w:val="clear" w:color="auto" w:fill="auto"/>
            <w:noWrap/>
            <w:vAlign w:val="center"/>
            <w:hideMark/>
          </w:tcPr>
          <w:p w14:paraId="0B5B03D4" w14:textId="77777777" w:rsidR="00E336D5" w:rsidRPr="00B57CAB" w:rsidRDefault="00E336D5" w:rsidP="00E336D5">
            <w:pPr>
              <w:spacing w:after="0" w:line="240" w:lineRule="auto"/>
              <w:jc w:val="right"/>
              <w:rPr>
                <w:rFonts w:ascii="Arial" w:eastAsia="Times New Roman" w:hAnsi="Arial" w:cs="Arial"/>
                <w:b/>
                <w:bCs/>
                <w:color w:val="000000"/>
                <w:sz w:val="20"/>
                <w:szCs w:val="20"/>
                <w:lang w:eastAsia="en-GB"/>
              </w:rPr>
            </w:pPr>
            <w:r w:rsidRPr="00B57CAB">
              <w:rPr>
                <w:rFonts w:ascii="Arial" w:eastAsia="Times New Roman" w:hAnsi="Arial" w:cs="Arial"/>
                <w:b/>
                <w:bCs/>
                <w:color w:val="000000"/>
                <w:sz w:val="20"/>
                <w:szCs w:val="20"/>
                <w:lang w:eastAsia="en-GB"/>
              </w:rPr>
              <w:t>TOTAL</w:t>
            </w:r>
          </w:p>
        </w:tc>
        <w:tc>
          <w:tcPr>
            <w:tcW w:w="1996" w:type="dxa"/>
            <w:tcBorders>
              <w:top w:val="nil"/>
              <w:left w:val="single" w:sz="4" w:space="0" w:color="A6A6A6"/>
              <w:bottom w:val="single" w:sz="4" w:space="0" w:color="A6A6A6"/>
              <w:right w:val="single" w:sz="4" w:space="0" w:color="A6A6A6"/>
            </w:tcBorders>
            <w:shd w:val="clear" w:color="000000" w:fill="FFE699"/>
            <w:noWrap/>
            <w:vAlign w:val="center"/>
          </w:tcPr>
          <w:p w14:paraId="0B5B03D5"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c>
          <w:tcPr>
            <w:tcW w:w="2016" w:type="dxa"/>
            <w:tcBorders>
              <w:top w:val="nil"/>
              <w:left w:val="nil"/>
              <w:bottom w:val="single" w:sz="4" w:space="0" w:color="A6A6A6"/>
              <w:right w:val="single" w:sz="4" w:space="0" w:color="A6A6A6"/>
            </w:tcBorders>
            <w:shd w:val="clear" w:color="000000" w:fill="FFE699"/>
            <w:noWrap/>
            <w:vAlign w:val="center"/>
          </w:tcPr>
          <w:p w14:paraId="0B5B03D6"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r>
      <w:tr w:rsidR="00E336D5" w:rsidRPr="00B57CAB" w14:paraId="0B5B03DB" w14:textId="77777777" w:rsidTr="00E336D5">
        <w:trPr>
          <w:trHeight w:val="408"/>
        </w:trPr>
        <w:tc>
          <w:tcPr>
            <w:tcW w:w="3728" w:type="dxa"/>
            <w:tcBorders>
              <w:top w:val="nil"/>
              <w:left w:val="nil"/>
              <w:bottom w:val="nil"/>
              <w:right w:val="nil"/>
            </w:tcBorders>
            <w:shd w:val="clear" w:color="auto" w:fill="auto"/>
            <w:noWrap/>
            <w:vAlign w:val="center"/>
            <w:hideMark/>
          </w:tcPr>
          <w:p w14:paraId="0B5B03D8" w14:textId="77777777" w:rsidR="00E336D5" w:rsidRPr="00B57CAB" w:rsidRDefault="004623B8" w:rsidP="00A564AC">
            <w:pPr>
              <w:spacing w:after="0" w:line="240" w:lineRule="auto"/>
              <w:jc w:val="right"/>
              <w:rPr>
                <w:rFonts w:ascii="Arial" w:eastAsia="Times New Roman" w:hAnsi="Arial" w:cs="Arial"/>
                <w:b/>
                <w:bCs/>
                <w:color w:val="C00000"/>
                <w:sz w:val="20"/>
                <w:szCs w:val="20"/>
                <w:lang w:eastAsia="en-GB"/>
              </w:rPr>
            </w:pPr>
            <w:r w:rsidRPr="00B57CAB">
              <w:rPr>
                <w:rFonts w:ascii="Arial" w:eastAsia="Times New Roman" w:hAnsi="Arial" w:cs="Arial"/>
                <w:b/>
                <w:bCs/>
                <w:color w:val="C00000"/>
                <w:sz w:val="20"/>
                <w:szCs w:val="20"/>
                <w:lang w:eastAsia="en-GB"/>
              </w:rPr>
              <w:t xml:space="preserve">Cost per </w:t>
            </w:r>
            <w:r w:rsidR="00A564AC">
              <w:rPr>
                <w:rFonts w:ascii="Arial" w:eastAsia="Times New Roman" w:hAnsi="Arial" w:cs="Arial"/>
                <w:b/>
                <w:bCs/>
                <w:color w:val="C00000"/>
                <w:sz w:val="20"/>
                <w:szCs w:val="20"/>
                <w:lang w:eastAsia="en-GB"/>
              </w:rPr>
              <w:t>Registration</w:t>
            </w:r>
          </w:p>
        </w:tc>
        <w:tc>
          <w:tcPr>
            <w:tcW w:w="1996" w:type="dxa"/>
            <w:tcBorders>
              <w:top w:val="single" w:sz="4" w:space="0" w:color="BFBFBF"/>
              <w:left w:val="single" w:sz="4" w:space="0" w:color="BFBFBF"/>
              <w:bottom w:val="single" w:sz="4" w:space="0" w:color="BFBFBF"/>
              <w:right w:val="single" w:sz="4" w:space="0" w:color="BFBFBF"/>
            </w:tcBorders>
            <w:shd w:val="clear" w:color="000000" w:fill="C6E0B4"/>
            <w:noWrap/>
            <w:vAlign w:val="center"/>
          </w:tcPr>
          <w:p w14:paraId="0B5B03D9"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c>
          <w:tcPr>
            <w:tcW w:w="2016" w:type="dxa"/>
            <w:tcBorders>
              <w:top w:val="single" w:sz="4" w:space="0" w:color="BFBFBF"/>
              <w:left w:val="nil"/>
              <w:bottom w:val="single" w:sz="4" w:space="0" w:color="BFBFBF"/>
              <w:right w:val="single" w:sz="4" w:space="0" w:color="BFBFBF"/>
            </w:tcBorders>
            <w:shd w:val="clear" w:color="000000" w:fill="C6E0B4"/>
            <w:noWrap/>
            <w:vAlign w:val="center"/>
          </w:tcPr>
          <w:p w14:paraId="0B5B03DA"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r>
    </w:tbl>
    <w:p w14:paraId="0B5B03DC" w14:textId="77777777" w:rsidR="00396C4C" w:rsidRPr="00B57CAB" w:rsidRDefault="00396C4C" w:rsidP="009C72E1">
      <w:pPr>
        <w:spacing w:after="0" w:line="240" w:lineRule="auto"/>
      </w:pPr>
    </w:p>
    <w:p w14:paraId="0B5B03DD" w14:textId="77777777" w:rsidR="00396C4C" w:rsidRPr="00B57CAB" w:rsidRDefault="00046211" w:rsidP="009C72E1">
      <w:pPr>
        <w:spacing w:after="0" w:line="240" w:lineRule="auto"/>
      </w:pPr>
      <w:bookmarkStart w:id="2" w:name="Chart1"/>
      <w:r w:rsidRPr="000F72F8">
        <w:rPr>
          <w:highlight w:val="yellow"/>
        </w:rPr>
        <w:t>Graph 1</w:t>
      </w:r>
    </w:p>
    <w:bookmarkEnd w:id="2"/>
    <w:p w14:paraId="0B5B03DE" w14:textId="77777777" w:rsidR="005F7D20" w:rsidRPr="00B57CAB" w:rsidRDefault="005F7D20" w:rsidP="009C72E1">
      <w:pPr>
        <w:spacing w:after="0" w:line="240" w:lineRule="auto"/>
      </w:pPr>
    </w:p>
    <w:p w14:paraId="0B5B03DF" w14:textId="77777777" w:rsidR="005F7D20" w:rsidRPr="00B57CAB" w:rsidRDefault="005F7D20" w:rsidP="009C72E1">
      <w:pPr>
        <w:spacing w:after="0" w:line="240" w:lineRule="auto"/>
      </w:pPr>
    </w:p>
    <w:p w14:paraId="0B5B03E0" w14:textId="77777777" w:rsidR="005F7D20" w:rsidRPr="00B57CAB" w:rsidRDefault="005F7D20" w:rsidP="009C72E1">
      <w:pPr>
        <w:spacing w:after="0" w:line="240" w:lineRule="auto"/>
      </w:pPr>
      <w:r w:rsidRPr="00B57CAB">
        <w:br w:type="page"/>
      </w:r>
    </w:p>
    <w:p w14:paraId="0B5B03E1" w14:textId="77777777" w:rsidR="00396C4C" w:rsidRPr="00B57CAB" w:rsidRDefault="005F7D20" w:rsidP="00B634EF">
      <w:pPr>
        <w:pStyle w:val="Heading2"/>
      </w:pPr>
      <w:r w:rsidRPr="00B57CAB">
        <w:lastRenderedPageBreak/>
        <w:t xml:space="preserve">Total cost of implementing </w:t>
      </w:r>
      <w:r w:rsidR="00A564AC">
        <w:t>CRVS</w:t>
      </w:r>
      <w:r w:rsidRPr="00B57CAB">
        <w:t xml:space="preserve"> per cost category</w:t>
      </w:r>
    </w:p>
    <w:sdt>
      <w:sdtPr>
        <w:id w:val="322791411"/>
        <w:placeholder>
          <w:docPart w:val="2144A793530E4903B74FB7DA80AE774F"/>
        </w:placeholder>
        <w:showingPlcHdr/>
      </w:sdtPr>
      <w:sdtEndPr/>
      <w:sdtContent>
        <w:p w14:paraId="0B5B03E2" w14:textId="77777777" w:rsidR="005F7D20" w:rsidRPr="00B57CAB" w:rsidRDefault="009C7CE1" w:rsidP="00A564AC">
          <w:r w:rsidRPr="00F568DD">
            <w:rPr>
              <w:rStyle w:val="PlaceholderText"/>
              <w:color w:val="FF0000"/>
            </w:rPr>
            <w:t>Report the disaggregation of the cost per input and discuss reasons for the cost structure.</w:t>
          </w:r>
        </w:p>
      </w:sdtContent>
    </w:sdt>
    <w:tbl>
      <w:tblPr>
        <w:tblW w:w="0" w:type="auto"/>
        <w:tblInd w:w="60" w:type="dxa"/>
        <w:tblCellMar>
          <w:left w:w="70" w:type="dxa"/>
          <w:right w:w="70" w:type="dxa"/>
        </w:tblCellMar>
        <w:tblLook w:val="04A0" w:firstRow="1" w:lastRow="0" w:firstColumn="1" w:lastColumn="0" w:noHBand="0" w:noVBand="1"/>
      </w:tblPr>
      <w:tblGrid>
        <w:gridCol w:w="3138"/>
        <w:gridCol w:w="1792"/>
        <w:gridCol w:w="1073"/>
        <w:gridCol w:w="1966"/>
        <w:gridCol w:w="1183"/>
      </w:tblGrid>
      <w:tr w:rsidR="00A564AC" w:rsidRPr="00A564AC" w14:paraId="0B5B03E8" w14:textId="77777777" w:rsidTr="00A564AC">
        <w:trPr>
          <w:trHeight w:val="819"/>
        </w:trPr>
        <w:tc>
          <w:tcPr>
            <w:tcW w:w="0" w:type="auto"/>
            <w:tcBorders>
              <w:top w:val="single" w:sz="8" w:space="0" w:color="auto"/>
              <w:left w:val="single" w:sz="8" w:space="0" w:color="auto"/>
              <w:bottom w:val="nil"/>
              <w:right w:val="nil"/>
            </w:tcBorders>
            <w:shd w:val="clear" w:color="000000" w:fill="203764"/>
            <w:vAlign w:val="center"/>
            <w:hideMark/>
          </w:tcPr>
          <w:p w14:paraId="0B5B03E3" w14:textId="77777777" w:rsidR="00A564AC" w:rsidRPr="00A564AC" w:rsidRDefault="00A564AC">
            <w:pPr>
              <w:jc w:val="center"/>
              <w:rPr>
                <w:rFonts w:ascii="Arial" w:hAnsi="Arial" w:cs="Arial"/>
                <w:b/>
                <w:bCs/>
                <w:color w:val="FFFFFF"/>
                <w:sz w:val="18"/>
                <w:szCs w:val="20"/>
              </w:rPr>
            </w:pPr>
            <w:r w:rsidRPr="00A564AC">
              <w:rPr>
                <w:rFonts w:ascii="Arial" w:hAnsi="Arial" w:cs="Arial"/>
                <w:b/>
                <w:bCs/>
                <w:color w:val="FFFFFF"/>
                <w:sz w:val="18"/>
                <w:szCs w:val="20"/>
              </w:rPr>
              <w:t>Input</w:t>
            </w:r>
          </w:p>
        </w:tc>
        <w:tc>
          <w:tcPr>
            <w:tcW w:w="0" w:type="auto"/>
            <w:tcBorders>
              <w:top w:val="single" w:sz="4" w:space="0" w:color="000000"/>
              <w:left w:val="single" w:sz="4" w:space="0" w:color="000000"/>
              <w:bottom w:val="nil"/>
              <w:right w:val="single" w:sz="4" w:space="0" w:color="000000"/>
            </w:tcBorders>
            <w:shd w:val="clear" w:color="000000" w:fill="203764"/>
            <w:vAlign w:val="center"/>
            <w:hideMark/>
          </w:tcPr>
          <w:p w14:paraId="0B5B03E4" w14:textId="77777777" w:rsidR="00A564AC" w:rsidRPr="00A564AC" w:rsidRDefault="00A564AC">
            <w:pPr>
              <w:jc w:val="center"/>
              <w:rPr>
                <w:rFonts w:ascii="Arial" w:hAnsi="Arial" w:cs="Arial"/>
                <w:b/>
                <w:bCs/>
                <w:color w:val="FFFFFF"/>
                <w:sz w:val="18"/>
                <w:szCs w:val="20"/>
              </w:rPr>
            </w:pPr>
            <w:r w:rsidRPr="00A564AC">
              <w:rPr>
                <w:rFonts w:ascii="Arial" w:hAnsi="Arial" w:cs="Arial"/>
                <w:b/>
                <w:bCs/>
                <w:color w:val="FFFFFF"/>
                <w:sz w:val="18"/>
                <w:szCs w:val="20"/>
              </w:rPr>
              <w:t>Total Financial Cost in 2017 ()</w:t>
            </w:r>
          </w:p>
        </w:tc>
        <w:tc>
          <w:tcPr>
            <w:tcW w:w="0" w:type="auto"/>
            <w:tcBorders>
              <w:top w:val="single" w:sz="8" w:space="0" w:color="auto"/>
              <w:left w:val="nil"/>
              <w:bottom w:val="nil"/>
              <w:right w:val="nil"/>
            </w:tcBorders>
            <w:shd w:val="clear" w:color="000000" w:fill="203764"/>
            <w:vAlign w:val="center"/>
            <w:hideMark/>
          </w:tcPr>
          <w:p w14:paraId="0B5B03E5" w14:textId="77777777" w:rsidR="00A564AC" w:rsidRPr="00A564AC" w:rsidRDefault="00A564AC">
            <w:pPr>
              <w:jc w:val="center"/>
              <w:rPr>
                <w:rFonts w:ascii="Arial" w:hAnsi="Arial" w:cs="Arial"/>
                <w:b/>
                <w:bCs/>
                <w:color w:val="FFFFFF"/>
                <w:sz w:val="18"/>
                <w:szCs w:val="20"/>
              </w:rPr>
            </w:pPr>
            <w:r w:rsidRPr="00A564AC">
              <w:rPr>
                <w:rFonts w:ascii="Arial" w:hAnsi="Arial" w:cs="Arial"/>
                <w:b/>
                <w:bCs/>
                <w:color w:val="FFFFFF"/>
                <w:sz w:val="18"/>
                <w:szCs w:val="20"/>
              </w:rPr>
              <w:t>% of financial costs</w:t>
            </w:r>
          </w:p>
        </w:tc>
        <w:tc>
          <w:tcPr>
            <w:tcW w:w="0" w:type="auto"/>
            <w:tcBorders>
              <w:top w:val="single" w:sz="4" w:space="0" w:color="000000"/>
              <w:left w:val="single" w:sz="4" w:space="0" w:color="000000"/>
              <w:bottom w:val="nil"/>
              <w:right w:val="nil"/>
            </w:tcBorders>
            <w:shd w:val="clear" w:color="000000" w:fill="203764"/>
            <w:vAlign w:val="center"/>
            <w:hideMark/>
          </w:tcPr>
          <w:p w14:paraId="0B5B03E6" w14:textId="77777777" w:rsidR="00A564AC" w:rsidRPr="00A564AC" w:rsidRDefault="00A564AC">
            <w:pPr>
              <w:jc w:val="center"/>
              <w:rPr>
                <w:rFonts w:ascii="Arial" w:hAnsi="Arial" w:cs="Arial"/>
                <w:b/>
                <w:bCs/>
                <w:color w:val="FFFFFF"/>
                <w:sz w:val="18"/>
                <w:szCs w:val="20"/>
              </w:rPr>
            </w:pPr>
            <w:r w:rsidRPr="00A564AC">
              <w:rPr>
                <w:rFonts w:ascii="Arial" w:hAnsi="Arial" w:cs="Arial"/>
                <w:b/>
                <w:bCs/>
                <w:color w:val="FFFFFF"/>
                <w:sz w:val="18"/>
                <w:szCs w:val="20"/>
              </w:rPr>
              <w:t>Total Economic Cost in 2017 ()</w:t>
            </w:r>
          </w:p>
        </w:tc>
        <w:tc>
          <w:tcPr>
            <w:tcW w:w="0" w:type="auto"/>
            <w:tcBorders>
              <w:top w:val="single" w:sz="8" w:space="0" w:color="auto"/>
              <w:left w:val="nil"/>
              <w:bottom w:val="nil"/>
              <w:right w:val="single" w:sz="8" w:space="0" w:color="auto"/>
            </w:tcBorders>
            <w:shd w:val="clear" w:color="000000" w:fill="203764"/>
            <w:vAlign w:val="center"/>
            <w:hideMark/>
          </w:tcPr>
          <w:p w14:paraId="0B5B03E7" w14:textId="77777777" w:rsidR="00A564AC" w:rsidRPr="00A564AC" w:rsidRDefault="00A564AC">
            <w:pPr>
              <w:jc w:val="center"/>
              <w:rPr>
                <w:rFonts w:ascii="Arial" w:hAnsi="Arial" w:cs="Arial"/>
                <w:b/>
                <w:bCs/>
                <w:color w:val="FFFFFF"/>
                <w:sz w:val="18"/>
                <w:szCs w:val="20"/>
              </w:rPr>
            </w:pPr>
            <w:r w:rsidRPr="00A564AC">
              <w:rPr>
                <w:rFonts w:ascii="Arial" w:hAnsi="Arial" w:cs="Arial"/>
                <w:b/>
                <w:bCs/>
                <w:color w:val="FFFFFF"/>
                <w:sz w:val="18"/>
                <w:szCs w:val="20"/>
              </w:rPr>
              <w:t>% of economic costs</w:t>
            </w:r>
          </w:p>
        </w:tc>
      </w:tr>
      <w:tr w:rsidR="00A564AC" w:rsidRPr="00A564AC" w14:paraId="0B5B03EE" w14:textId="77777777" w:rsidTr="00A564AC">
        <w:trPr>
          <w:trHeight w:val="312"/>
        </w:trPr>
        <w:tc>
          <w:tcPr>
            <w:tcW w:w="0" w:type="auto"/>
            <w:tcBorders>
              <w:top w:val="single" w:sz="8" w:space="0" w:color="808080"/>
              <w:left w:val="single" w:sz="8" w:space="0" w:color="808080"/>
              <w:bottom w:val="single" w:sz="4" w:space="0" w:color="A6A6A6"/>
              <w:right w:val="single" w:sz="4" w:space="0" w:color="A6A6A6"/>
            </w:tcBorders>
            <w:shd w:val="clear" w:color="auto" w:fill="auto"/>
            <w:noWrap/>
            <w:vAlign w:val="center"/>
            <w:hideMark/>
          </w:tcPr>
          <w:p w14:paraId="0B5B03E9" w14:textId="77777777" w:rsidR="00A564AC" w:rsidRPr="00A564AC" w:rsidRDefault="00A564AC">
            <w:pPr>
              <w:rPr>
                <w:rFonts w:ascii="Arial" w:hAnsi="Arial" w:cs="Arial"/>
                <w:b/>
                <w:bCs/>
                <w:color w:val="000000"/>
                <w:sz w:val="18"/>
                <w:szCs w:val="20"/>
              </w:rPr>
            </w:pPr>
            <w:r w:rsidRPr="00A564AC">
              <w:rPr>
                <w:rFonts w:ascii="Arial" w:hAnsi="Arial" w:cs="Arial"/>
                <w:b/>
                <w:bCs/>
                <w:color w:val="000000"/>
                <w:sz w:val="18"/>
                <w:szCs w:val="20"/>
              </w:rPr>
              <w:t>Start-up costs</w:t>
            </w:r>
          </w:p>
        </w:tc>
        <w:tc>
          <w:tcPr>
            <w:tcW w:w="0" w:type="auto"/>
            <w:tcBorders>
              <w:top w:val="single" w:sz="8" w:space="0" w:color="808080"/>
              <w:left w:val="nil"/>
              <w:bottom w:val="single" w:sz="4" w:space="0" w:color="A6A6A6"/>
              <w:right w:val="single" w:sz="4" w:space="0" w:color="A6A6A6"/>
            </w:tcBorders>
            <w:shd w:val="clear" w:color="auto" w:fill="auto"/>
            <w:noWrap/>
            <w:vAlign w:val="center"/>
            <w:hideMark/>
          </w:tcPr>
          <w:p w14:paraId="0B5B03EA" w14:textId="77777777" w:rsidR="00A564AC" w:rsidRPr="00A564AC" w:rsidRDefault="00A564AC">
            <w:pPr>
              <w:jc w:val="center"/>
              <w:rPr>
                <w:rFonts w:ascii="Arial" w:hAnsi="Arial" w:cs="Arial"/>
                <w:sz w:val="18"/>
                <w:szCs w:val="20"/>
              </w:rPr>
            </w:pPr>
            <w:r w:rsidRPr="00A564AC">
              <w:rPr>
                <w:rFonts w:ascii="Arial" w:hAnsi="Arial" w:cs="Arial"/>
                <w:sz w:val="18"/>
                <w:szCs w:val="20"/>
              </w:rPr>
              <w:t> </w:t>
            </w:r>
          </w:p>
        </w:tc>
        <w:tc>
          <w:tcPr>
            <w:tcW w:w="0" w:type="auto"/>
            <w:tcBorders>
              <w:top w:val="single" w:sz="8" w:space="0" w:color="808080"/>
              <w:left w:val="nil"/>
              <w:bottom w:val="single" w:sz="4" w:space="0" w:color="A6A6A6"/>
              <w:right w:val="single" w:sz="4" w:space="0" w:color="A6A6A6"/>
            </w:tcBorders>
            <w:shd w:val="clear" w:color="auto" w:fill="auto"/>
            <w:noWrap/>
            <w:vAlign w:val="center"/>
            <w:hideMark/>
          </w:tcPr>
          <w:p w14:paraId="0B5B03EB" w14:textId="77777777" w:rsidR="00A564AC" w:rsidRPr="00A564AC" w:rsidRDefault="00A564AC">
            <w:pPr>
              <w:jc w:val="right"/>
              <w:rPr>
                <w:rFonts w:ascii="Arial" w:hAnsi="Arial" w:cs="Arial"/>
                <w:sz w:val="18"/>
                <w:szCs w:val="20"/>
              </w:rPr>
            </w:pPr>
            <w:r w:rsidRPr="00A564AC">
              <w:rPr>
                <w:rFonts w:ascii="Arial" w:hAnsi="Arial" w:cs="Arial"/>
                <w:sz w:val="18"/>
                <w:szCs w:val="20"/>
              </w:rPr>
              <w:t> </w:t>
            </w:r>
          </w:p>
        </w:tc>
        <w:tc>
          <w:tcPr>
            <w:tcW w:w="0" w:type="auto"/>
            <w:tcBorders>
              <w:top w:val="single" w:sz="8" w:space="0" w:color="808080"/>
              <w:left w:val="nil"/>
              <w:bottom w:val="single" w:sz="4" w:space="0" w:color="A6A6A6"/>
              <w:right w:val="single" w:sz="4" w:space="0" w:color="A6A6A6"/>
            </w:tcBorders>
            <w:shd w:val="clear" w:color="auto" w:fill="auto"/>
            <w:noWrap/>
            <w:vAlign w:val="center"/>
            <w:hideMark/>
          </w:tcPr>
          <w:p w14:paraId="0B5B03EC" w14:textId="77777777" w:rsidR="00A564AC" w:rsidRPr="00A564AC" w:rsidRDefault="00A564AC">
            <w:pPr>
              <w:jc w:val="center"/>
              <w:rPr>
                <w:rFonts w:ascii="Arial" w:hAnsi="Arial" w:cs="Arial"/>
                <w:sz w:val="18"/>
                <w:szCs w:val="20"/>
              </w:rPr>
            </w:pPr>
            <w:r w:rsidRPr="00A564AC">
              <w:rPr>
                <w:rFonts w:ascii="Arial" w:hAnsi="Arial" w:cs="Arial"/>
                <w:sz w:val="18"/>
                <w:szCs w:val="20"/>
              </w:rPr>
              <w:t> </w:t>
            </w:r>
          </w:p>
        </w:tc>
        <w:tc>
          <w:tcPr>
            <w:tcW w:w="0" w:type="auto"/>
            <w:tcBorders>
              <w:top w:val="single" w:sz="8" w:space="0" w:color="808080"/>
              <w:left w:val="nil"/>
              <w:bottom w:val="single" w:sz="4" w:space="0" w:color="A6A6A6"/>
              <w:right w:val="single" w:sz="8" w:space="0" w:color="808080"/>
            </w:tcBorders>
            <w:shd w:val="clear" w:color="auto" w:fill="auto"/>
            <w:noWrap/>
            <w:vAlign w:val="center"/>
            <w:hideMark/>
          </w:tcPr>
          <w:p w14:paraId="0B5B03ED" w14:textId="77777777" w:rsidR="00A564AC" w:rsidRPr="00A564AC" w:rsidRDefault="00A564AC">
            <w:pPr>
              <w:jc w:val="right"/>
              <w:rPr>
                <w:rFonts w:ascii="Arial" w:hAnsi="Arial" w:cs="Arial"/>
                <w:sz w:val="18"/>
                <w:szCs w:val="20"/>
              </w:rPr>
            </w:pPr>
            <w:r w:rsidRPr="00A564AC">
              <w:rPr>
                <w:rFonts w:ascii="Arial" w:hAnsi="Arial" w:cs="Arial"/>
                <w:sz w:val="18"/>
                <w:szCs w:val="20"/>
              </w:rPr>
              <w:t> </w:t>
            </w:r>
          </w:p>
        </w:tc>
      </w:tr>
      <w:tr w:rsidR="00A564AC" w:rsidRPr="00A564AC" w14:paraId="0B5B03F4" w14:textId="77777777" w:rsidTr="00A564AC">
        <w:trPr>
          <w:trHeight w:val="312"/>
        </w:trPr>
        <w:tc>
          <w:tcPr>
            <w:tcW w:w="0" w:type="auto"/>
            <w:tcBorders>
              <w:top w:val="nil"/>
              <w:left w:val="single" w:sz="8" w:space="0" w:color="808080"/>
              <w:bottom w:val="single" w:sz="4" w:space="0" w:color="A6A6A6"/>
              <w:right w:val="single" w:sz="4" w:space="0" w:color="A6A6A6"/>
            </w:tcBorders>
            <w:shd w:val="clear" w:color="auto" w:fill="auto"/>
            <w:noWrap/>
            <w:vAlign w:val="center"/>
            <w:hideMark/>
          </w:tcPr>
          <w:p w14:paraId="0B5B03EF" w14:textId="77777777" w:rsidR="00A564AC" w:rsidRPr="00A564AC" w:rsidRDefault="00A564AC">
            <w:pPr>
              <w:rPr>
                <w:rFonts w:ascii="Arial" w:hAnsi="Arial" w:cs="Arial"/>
                <w:color w:val="000000"/>
                <w:sz w:val="18"/>
                <w:szCs w:val="20"/>
              </w:rPr>
            </w:pPr>
            <w:r w:rsidRPr="00A564AC">
              <w:rPr>
                <w:rFonts w:ascii="Arial" w:hAnsi="Arial" w:cs="Arial"/>
                <w:color w:val="000000"/>
                <w:sz w:val="18"/>
                <w:szCs w:val="20"/>
              </w:rPr>
              <w:t>Trainings, workshops &amp; meetings</w:t>
            </w:r>
          </w:p>
        </w:tc>
        <w:tc>
          <w:tcPr>
            <w:tcW w:w="0" w:type="auto"/>
            <w:tcBorders>
              <w:top w:val="nil"/>
              <w:left w:val="nil"/>
              <w:bottom w:val="single" w:sz="4" w:space="0" w:color="A6A6A6"/>
              <w:right w:val="single" w:sz="4" w:space="0" w:color="A6A6A6"/>
            </w:tcBorders>
            <w:shd w:val="clear" w:color="auto" w:fill="auto"/>
            <w:noWrap/>
            <w:vAlign w:val="center"/>
            <w:hideMark/>
          </w:tcPr>
          <w:p w14:paraId="0B5B03F0" w14:textId="77777777" w:rsidR="00A564AC" w:rsidRPr="00A564AC" w:rsidRDefault="00A564AC">
            <w:pPr>
              <w:jc w:val="center"/>
              <w:rPr>
                <w:rFonts w:ascii="Arial" w:hAnsi="Arial" w:cs="Arial"/>
                <w:sz w:val="18"/>
                <w:szCs w:val="20"/>
              </w:rPr>
            </w:pPr>
            <w:r w:rsidRPr="00A564AC">
              <w:rPr>
                <w:rFonts w:ascii="Arial" w:hAnsi="Arial" w:cs="Arial"/>
                <w:sz w:val="18"/>
                <w:szCs w:val="20"/>
              </w:rPr>
              <w:t xml:space="preserve">                           -   </w:t>
            </w:r>
          </w:p>
        </w:tc>
        <w:tc>
          <w:tcPr>
            <w:tcW w:w="0" w:type="auto"/>
            <w:tcBorders>
              <w:top w:val="nil"/>
              <w:left w:val="nil"/>
              <w:bottom w:val="single" w:sz="4" w:space="0" w:color="A6A6A6"/>
              <w:right w:val="single" w:sz="4" w:space="0" w:color="A6A6A6"/>
            </w:tcBorders>
            <w:shd w:val="clear" w:color="auto" w:fill="auto"/>
            <w:noWrap/>
            <w:vAlign w:val="center"/>
            <w:hideMark/>
          </w:tcPr>
          <w:p w14:paraId="0B5B03F1"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c>
          <w:tcPr>
            <w:tcW w:w="0" w:type="auto"/>
            <w:tcBorders>
              <w:top w:val="nil"/>
              <w:left w:val="nil"/>
              <w:bottom w:val="single" w:sz="4" w:space="0" w:color="A6A6A6"/>
              <w:right w:val="single" w:sz="4" w:space="0" w:color="A6A6A6"/>
            </w:tcBorders>
            <w:shd w:val="clear" w:color="auto" w:fill="auto"/>
            <w:noWrap/>
            <w:vAlign w:val="center"/>
            <w:hideMark/>
          </w:tcPr>
          <w:p w14:paraId="0B5B03F2" w14:textId="77777777" w:rsidR="00A564AC" w:rsidRPr="00A564AC" w:rsidRDefault="00A564AC">
            <w:pPr>
              <w:jc w:val="center"/>
              <w:rPr>
                <w:rFonts w:ascii="Arial" w:hAnsi="Arial" w:cs="Arial"/>
                <w:sz w:val="18"/>
                <w:szCs w:val="20"/>
              </w:rPr>
            </w:pPr>
            <w:r w:rsidRPr="00A564AC">
              <w:rPr>
                <w:rFonts w:ascii="Arial" w:hAnsi="Arial" w:cs="Arial"/>
                <w:sz w:val="18"/>
                <w:szCs w:val="20"/>
              </w:rPr>
              <w:t xml:space="preserve">                               -   </w:t>
            </w:r>
          </w:p>
        </w:tc>
        <w:tc>
          <w:tcPr>
            <w:tcW w:w="0" w:type="auto"/>
            <w:tcBorders>
              <w:top w:val="nil"/>
              <w:left w:val="nil"/>
              <w:bottom w:val="single" w:sz="4" w:space="0" w:color="A6A6A6"/>
              <w:right w:val="single" w:sz="8" w:space="0" w:color="808080"/>
            </w:tcBorders>
            <w:shd w:val="clear" w:color="auto" w:fill="auto"/>
            <w:noWrap/>
            <w:vAlign w:val="center"/>
            <w:hideMark/>
          </w:tcPr>
          <w:p w14:paraId="0B5B03F3"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r>
      <w:tr w:rsidR="00A564AC" w:rsidRPr="00A564AC" w14:paraId="0B5B03FA" w14:textId="77777777" w:rsidTr="00A564AC">
        <w:trPr>
          <w:trHeight w:val="312"/>
        </w:trPr>
        <w:tc>
          <w:tcPr>
            <w:tcW w:w="0" w:type="auto"/>
            <w:tcBorders>
              <w:top w:val="nil"/>
              <w:left w:val="single" w:sz="8" w:space="0" w:color="808080"/>
              <w:bottom w:val="single" w:sz="4" w:space="0" w:color="A6A6A6"/>
              <w:right w:val="single" w:sz="4" w:space="0" w:color="A6A6A6"/>
            </w:tcBorders>
            <w:shd w:val="clear" w:color="auto" w:fill="auto"/>
            <w:noWrap/>
            <w:vAlign w:val="center"/>
            <w:hideMark/>
          </w:tcPr>
          <w:p w14:paraId="0B5B03F5" w14:textId="77777777" w:rsidR="00A564AC" w:rsidRPr="00A564AC" w:rsidRDefault="00A564AC">
            <w:pPr>
              <w:rPr>
                <w:rFonts w:ascii="Arial" w:hAnsi="Arial" w:cs="Arial"/>
                <w:color w:val="000000"/>
                <w:sz w:val="18"/>
                <w:szCs w:val="20"/>
              </w:rPr>
            </w:pPr>
            <w:r w:rsidRPr="00A564AC">
              <w:rPr>
                <w:rFonts w:ascii="Arial" w:hAnsi="Arial" w:cs="Arial"/>
                <w:color w:val="000000"/>
                <w:sz w:val="18"/>
                <w:szCs w:val="20"/>
              </w:rPr>
              <w:t>Other start up</w:t>
            </w:r>
          </w:p>
        </w:tc>
        <w:tc>
          <w:tcPr>
            <w:tcW w:w="0" w:type="auto"/>
            <w:tcBorders>
              <w:top w:val="nil"/>
              <w:left w:val="nil"/>
              <w:bottom w:val="single" w:sz="4" w:space="0" w:color="A6A6A6"/>
              <w:right w:val="single" w:sz="4" w:space="0" w:color="A6A6A6"/>
            </w:tcBorders>
            <w:shd w:val="clear" w:color="auto" w:fill="auto"/>
            <w:noWrap/>
            <w:vAlign w:val="center"/>
            <w:hideMark/>
          </w:tcPr>
          <w:p w14:paraId="0B5B03F6" w14:textId="77777777" w:rsidR="00A564AC" w:rsidRPr="00A564AC" w:rsidRDefault="00A564AC">
            <w:pPr>
              <w:jc w:val="center"/>
              <w:rPr>
                <w:rFonts w:ascii="Arial" w:hAnsi="Arial" w:cs="Arial"/>
                <w:sz w:val="18"/>
                <w:szCs w:val="20"/>
              </w:rPr>
            </w:pPr>
            <w:r w:rsidRPr="00A564AC">
              <w:rPr>
                <w:rFonts w:ascii="Arial" w:hAnsi="Arial" w:cs="Arial"/>
                <w:sz w:val="18"/>
                <w:szCs w:val="20"/>
              </w:rPr>
              <w:t xml:space="preserve">                           -   </w:t>
            </w:r>
          </w:p>
        </w:tc>
        <w:tc>
          <w:tcPr>
            <w:tcW w:w="0" w:type="auto"/>
            <w:tcBorders>
              <w:top w:val="nil"/>
              <w:left w:val="nil"/>
              <w:bottom w:val="single" w:sz="4" w:space="0" w:color="A6A6A6"/>
              <w:right w:val="single" w:sz="4" w:space="0" w:color="A6A6A6"/>
            </w:tcBorders>
            <w:shd w:val="clear" w:color="auto" w:fill="auto"/>
            <w:noWrap/>
            <w:vAlign w:val="center"/>
            <w:hideMark/>
          </w:tcPr>
          <w:p w14:paraId="0B5B03F7"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c>
          <w:tcPr>
            <w:tcW w:w="0" w:type="auto"/>
            <w:tcBorders>
              <w:top w:val="nil"/>
              <w:left w:val="nil"/>
              <w:bottom w:val="single" w:sz="4" w:space="0" w:color="A6A6A6"/>
              <w:right w:val="single" w:sz="4" w:space="0" w:color="A6A6A6"/>
            </w:tcBorders>
            <w:shd w:val="clear" w:color="auto" w:fill="auto"/>
            <w:noWrap/>
            <w:vAlign w:val="center"/>
            <w:hideMark/>
          </w:tcPr>
          <w:p w14:paraId="0B5B03F8" w14:textId="77777777" w:rsidR="00A564AC" w:rsidRPr="00A564AC" w:rsidRDefault="00A564AC">
            <w:pPr>
              <w:jc w:val="center"/>
              <w:rPr>
                <w:rFonts w:ascii="Arial" w:hAnsi="Arial" w:cs="Arial"/>
                <w:sz w:val="18"/>
                <w:szCs w:val="20"/>
              </w:rPr>
            </w:pPr>
            <w:r w:rsidRPr="00A564AC">
              <w:rPr>
                <w:rFonts w:ascii="Arial" w:hAnsi="Arial" w:cs="Arial"/>
                <w:sz w:val="18"/>
                <w:szCs w:val="20"/>
              </w:rPr>
              <w:t xml:space="preserve">                               -   </w:t>
            </w:r>
          </w:p>
        </w:tc>
        <w:tc>
          <w:tcPr>
            <w:tcW w:w="0" w:type="auto"/>
            <w:tcBorders>
              <w:top w:val="nil"/>
              <w:left w:val="nil"/>
              <w:bottom w:val="single" w:sz="4" w:space="0" w:color="A6A6A6"/>
              <w:right w:val="single" w:sz="8" w:space="0" w:color="808080"/>
            </w:tcBorders>
            <w:shd w:val="clear" w:color="auto" w:fill="auto"/>
            <w:noWrap/>
            <w:vAlign w:val="center"/>
            <w:hideMark/>
          </w:tcPr>
          <w:p w14:paraId="0B5B03F9"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r>
      <w:tr w:rsidR="00A564AC" w:rsidRPr="00A564AC" w14:paraId="0B5B0400" w14:textId="77777777" w:rsidTr="00A564AC">
        <w:trPr>
          <w:trHeight w:val="312"/>
        </w:trPr>
        <w:tc>
          <w:tcPr>
            <w:tcW w:w="0" w:type="auto"/>
            <w:tcBorders>
              <w:top w:val="nil"/>
              <w:left w:val="single" w:sz="8" w:space="0" w:color="808080"/>
              <w:bottom w:val="single" w:sz="4" w:space="0" w:color="A6A6A6"/>
              <w:right w:val="single" w:sz="4" w:space="0" w:color="A6A6A6"/>
            </w:tcBorders>
            <w:shd w:val="clear" w:color="000000" w:fill="D9D9D9"/>
            <w:noWrap/>
            <w:vAlign w:val="center"/>
            <w:hideMark/>
          </w:tcPr>
          <w:p w14:paraId="0B5B03FB" w14:textId="77777777" w:rsidR="00A564AC" w:rsidRPr="00A564AC" w:rsidRDefault="00A564AC">
            <w:pPr>
              <w:rPr>
                <w:rFonts w:ascii="Arial" w:hAnsi="Arial" w:cs="Arial"/>
                <w:b/>
                <w:bCs/>
                <w:i/>
                <w:iCs/>
                <w:color w:val="000000"/>
                <w:sz w:val="18"/>
                <w:szCs w:val="20"/>
              </w:rPr>
            </w:pPr>
            <w:r w:rsidRPr="00A564AC">
              <w:rPr>
                <w:rFonts w:ascii="Arial" w:hAnsi="Arial" w:cs="Arial"/>
                <w:b/>
                <w:bCs/>
                <w:i/>
                <w:iCs/>
                <w:color w:val="000000"/>
                <w:sz w:val="18"/>
                <w:szCs w:val="20"/>
              </w:rPr>
              <w:t>Total start-up costs</w:t>
            </w:r>
          </w:p>
        </w:tc>
        <w:tc>
          <w:tcPr>
            <w:tcW w:w="0" w:type="auto"/>
            <w:tcBorders>
              <w:top w:val="nil"/>
              <w:left w:val="nil"/>
              <w:bottom w:val="single" w:sz="4" w:space="0" w:color="A6A6A6"/>
              <w:right w:val="single" w:sz="4" w:space="0" w:color="A6A6A6"/>
            </w:tcBorders>
            <w:shd w:val="clear" w:color="000000" w:fill="D9D9D9"/>
            <w:noWrap/>
            <w:vAlign w:val="center"/>
            <w:hideMark/>
          </w:tcPr>
          <w:p w14:paraId="0B5B03FC" w14:textId="77777777" w:rsidR="00A564AC" w:rsidRPr="00A564AC" w:rsidRDefault="00A564AC">
            <w:pPr>
              <w:jc w:val="center"/>
              <w:rPr>
                <w:rFonts w:ascii="Arial" w:hAnsi="Arial" w:cs="Arial"/>
                <w:b/>
                <w:bCs/>
                <w:i/>
                <w:iCs/>
                <w:sz w:val="18"/>
                <w:szCs w:val="20"/>
              </w:rPr>
            </w:pPr>
            <w:r w:rsidRPr="00A564AC">
              <w:rPr>
                <w:rFonts w:ascii="Arial" w:hAnsi="Arial" w:cs="Arial"/>
                <w:b/>
                <w:bCs/>
                <w:i/>
                <w:iCs/>
                <w:sz w:val="18"/>
                <w:szCs w:val="20"/>
              </w:rPr>
              <w:t xml:space="preserve">                          -   </w:t>
            </w:r>
          </w:p>
        </w:tc>
        <w:tc>
          <w:tcPr>
            <w:tcW w:w="0" w:type="auto"/>
            <w:tcBorders>
              <w:top w:val="nil"/>
              <w:left w:val="nil"/>
              <w:bottom w:val="single" w:sz="4" w:space="0" w:color="A6A6A6"/>
              <w:right w:val="single" w:sz="4" w:space="0" w:color="A6A6A6"/>
            </w:tcBorders>
            <w:shd w:val="clear" w:color="000000" w:fill="D9D9D9"/>
            <w:noWrap/>
            <w:vAlign w:val="center"/>
            <w:hideMark/>
          </w:tcPr>
          <w:p w14:paraId="0B5B03FD" w14:textId="77777777" w:rsidR="00A564AC" w:rsidRPr="00A564AC" w:rsidRDefault="00A564AC">
            <w:pPr>
              <w:jc w:val="center"/>
              <w:rPr>
                <w:rFonts w:ascii="Arial" w:hAnsi="Arial" w:cs="Arial"/>
                <w:b/>
                <w:bCs/>
                <w:i/>
                <w:iCs/>
                <w:sz w:val="18"/>
                <w:szCs w:val="20"/>
              </w:rPr>
            </w:pPr>
            <w:r w:rsidRPr="00A564AC">
              <w:rPr>
                <w:rFonts w:ascii="Arial" w:hAnsi="Arial" w:cs="Arial"/>
                <w:b/>
                <w:bCs/>
                <w:i/>
                <w:iCs/>
                <w:sz w:val="18"/>
                <w:szCs w:val="20"/>
              </w:rPr>
              <w:t>0%</w:t>
            </w:r>
          </w:p>
        </w:tc>
        <w:tc>
          <w:tcPr>
            <w:tcW w:w="0" w:type="auto"/>
            <w:tcBorders>
              <w:top w:val="nil"/>
              <w:left w:val="nil"/>
              <w:bottom w:val="single" w:sz="4" w:space="0" w:color="A6A6A6"/>
              <w:right w:val="single" w:sz="4" w:space="0" w:color="A6A6A6"/>
            </w:tcBorders>
            <w:shd w:val="clear" w:color="000000" w:fill="D9D9D9"/>
            <w:noWrap/>
            <w:vAlign w:val="center"/>
            <w:hideMark/>
          </w:tcPr>
          <w:p w14:paraId="0B5B03FE" w14:textId="77777777" w:rsidR="00A564AC" w:rsidRPr="00A564AC" w:rsidRDefault="00A564AC">
            <w:pPr>
              <w:jc w:val="center"/>
              <w:rPr>
                <w:rFonts w:ascii="Arial" w:hAnsi="Arial" w:cs="Arial"/>
                <w:b/>
                <w:bCs/>
                <w:i/>
                <w:iCs/>
                <w:sz w:val="18"/>
                <w:szCs w:val="20"/>
              </w:rPr>
            </w:pPr>
            <w:r w:rsidRPr="00A564AC">
              <w:rPr>
                <w:rFonts w:ascii="Arial" w:hAnsi="Arial" w:cs="Arial"/>
                <w:b/>
                <w:bCs/>
                <w:i/>
                <w:iCs/>
                <w:sz w:val="18"/>
                <w:szCs w:val="20"/>
              </w:rPr>
              <w:t xml:space="preserve">                              -   </w:t>
            </w:r>
          </w:p>
        </w:tc>
        <w:tc>
          <w:tcPr>
            <w:tcW w:w="0" w:type="auto"/>
            <w:tcBorders>
              <w:top w:val="nil"/>
              <w:left w:val="nil"/>
              <w:bottom w:val="single" w:sz="4" w:space="0" w:color="A6A6A6"/>
              <w:right w:val="single" w:sz="8" w:space="0" w:color="808080"/>
            </w:tcBorders>
            <w:shd w:val="clear" w:color="000000" w:fill="D9D9D9"/>
            <w:noWrap/>
            <w:vAlign w:val="center"/>
            <w:hideMark/>
          </w:tcPr>
          <w:p w14:paraId="0B5B03FF" w14:textId="77777777" w:rsidR="00A564AC" w:rsidRPr="00A564AC" w:rsidRDefault="00A564AC">
            <w:pPr>
              <w:jc w:val="center"/>
              <w:rPr>
                <w:rFonts w:ascii="Arial" w:hAnsi="Arial" w:cs="Arial"/>
                <w:b/>
                <w:bCs/>
                <w:i/>
                <w:iCs/>
                <w:sz w:val="18"/>
                <w:szCs w:val="20"/>
              </w:rPr>
            </w:pPr>
            <w:r w:rsidRPr="00A564AC">
              <w:rPr>
                <w:rFonts w:ascii="Arial" w:hAnsi="Arial" w:cs="Arial"/>
                <w:b/>
                <w:bCs/>
                <w:i/>
                <w:iCs/>
                <w:sz w:val="18"/>
                <w:szCs w:val="20"/>
              </w:rPr>
              <w:t>0%</w:t>
            </w:r>
          </w:p>
        </w:tc>
      </w:tr>
      <w:tr w:rsidR="00A564AC" w:rsidRPr="00A564AC" w14:paraId="0B5B0406" w14:textId="77777777" w:rsidTr="00A564AC">
        <w:trPr>
          <w:trHeight w:val="312"/>
        </w:trPr>
        <w:tc>
          <w:tcPr>
            <w:tcW w:w="0" w:type="auto"/>
            <w:tcBorders>
              <w:top w:val="nil"/>
              <w:left w:val="single" w:sz="8" w:space="0" w:color="808080"/>
              <w:bottom w:val="single" w:sz="4" w:space="0" w:color="A6A6A6"/>
              <w:right w:val="single" w:sz="4" w:space="0" w:color="A6A6A6"/>
            </w:tcBorders>
            <w:shd w:val="clear" w:color="auto" w:fill="auto"/>
            <w:noWrap/>
            <w:vAlign w:val="center"/>
            <w:hideMark/>
          </w:tcPr>
          <w:p w14:paraId="0B5B0401" w14:textId="77777777" w:rsidR="00A564AC" w:rsidRPr="00A564AC" w:rsidRDefault="00A564AC">
            <w:pPr>
              <w:rPr>
                <w:rFonts w:ascii="Arial" w:hAnsi="Arial" w:cs="Arial"/>
                <w:b/>
                <w:bCs/>
                <w:color w:val="375623"/>
                <w:sz w:val="18"/>
                <w:szCs w:val="20"/>
              </w:rPr>
            </w:pPr>
            <w:r w:rsidRPr="00A564AC">
              <w:rPr>
                <w:rFonts w:ascii="Arial" w:hAnsi="Arial" w:cs="Arial"/>
                <w:b/>
                <w:bCs/>
                <w:color w:val="375623"/>
                <w:sz w:val="18"/>
                <w:szCs w:val="20"/>
              </w:rPr>
              <w:t>Recurrent costs</w:t>
            </w:r>
          </w:p>
        </w:tc>
        <w:tc>
          <w:tcPr>
            <w:tcW w:w="0" w:type="auto"/>
            <w:tcBorders>
              <w:top w:val="nil"/>
              <w:left w:val="nil"/>
              <w:bottom w:val="single" w:sz="4" w:space="0" w:color="A6A6A6"/>
              <w:right w:val="single" w:sz="4" w:space="0" w:color="A6A6A6"/>
            </w:tcBorders>
            <w:shd w:val="clear" w:color="auto" w:fill="auto"/>
            <w:noWrap/>
            <w:vAlign w:val="center"/>
            <w:hideMark/>
          </w:tcPr>
          <w:p w14:paraId="0B5B0402" w14:textId="77777777" w:rsidR="00A564AC" w:rsidRPr="00A564AC" w:rsidRDefault="00A564AC">
            <w:pPr>
              <w:jc w:val="center"/>
              <w:rPr>
                <w:rFonts w:ascii="Arial" w:hAnsi="Arial" w:cs="Arial"/>
                <w:sz w:val="18"/>
                <w:szCs w:val="20"/>
              </w:rPr>
            </w:pPr>
            <w:r w:rsidRPr="00A564AC">
              <w:rPr>
                <w:rFonts w:ascii="Arial" w:hAnsi="Arial" w:cs="Arial"/>
                <w:sz w:val="18"/>
                <w:szCs w:val="20"/>
              </w:rPr>
              <w:t> </w:t>
            </w:r>
          </w:p>
        </w:tc>
        <w:tc>
          <w:tcPr>
            <w:tcW w:w="0" w:type="auto"/>
            <w:tcBorders>
              <w:top w:val="nil"/>
              <w:left w:val="nil"/>
              <w:bottom w:val="single" w:sz="4" w:space="0" w:color="A6A6A6"/>
              <w:right w:val="single" w:sz="4" w:space="0" w:color="A6A6A6"/>
            </w:tcBorders>
            <w:shd w:val="clear" w:color="auto" w:fill="auto"/>
            <w:noWrap/>
            <w:vAlign w:val="center"/>
            <w:hideMark/>
          </w:tcPr>
          <w:p w14:paraId="0B5B0403" w14:textId="77777777" w:rsidR="00A564AC" w:rsidRPr="00A564AC" w:rsidRDefault="00A564AC">
            <w:pPr>
              <w:jc w:val="center"/>
              <w:rPr>
                <w:rFonts w:ascii="Arial" w:hAnsi="Arial" w:cs="Arial"/>
                <w:sz w:val="18"/>
                <w:szCs w:val="20"/>
              </w:rPr>
            </w:pPr>
            <w:r w:rsidRPr="00A564AC">
              <w:rPr>
                <w:rFonts w:ascii="Arial" w:hAnsi="Arial" w:cs="Arial"/>
                <w:sz w:val="18"/>
                <w:szCs w:val="20"/>
              </w:rPr>
              <w:t> </w:t>
            </w:r>
          </w:p>
        </w:tc>
        <w:tc>
          <w:tcPr>
            <w:tcW w:w="0" w:type="auto"/>
            <w:tcBorders>
              <w:top w:val="nil"/>
              <w:left w:val="nil"/>
              <w:bottom w:val="single" w:sz="4" w:space="0" w:color="A6A6A6"/>
              <w:right w:val="single" w:sz="4" w:space="0" w:color="A6A6A6"/>
            </w:tcBorders>
            <w:shd w:val="clear" w:color="auto" w:fill="auto"/>
            <w:noWrap/>
            <w:vAlign w:val="center"/>
            <w:hideMark/>
          </w:tcPr>
          <w:p w14:paraId="0B5B0404" w14:textId="77777777" w:rsidR="00A564AC" w:rsidRPr="00A564AC" w:rsidRDefault="00A564AC">
            <w:pPr>
              <w:jc w:val="center"/>
              <w:rPr>
                <w:rFonts w:ascii="Arial" w:hAnsi="Arial" w:cs="Arial"/>
                <w:sz w:val="18"/>
                <w:szCs w:val="20"/>
              </w:rPr>
            </w:pPr>
            <w:r w:rsidRPr="00A564AC">
              <w:rPr>
                <w:rFonts w:ascii="Arial" w:hAnsi="Arial" w:cs="Arial"/>
                <w:sz w:val="18"/>
                <w:szCs w:val="20"/>
              </w:rPr>
              <w:t> </w:t>
            </w:r>
          </w:p>
        </w:tc>
        <w:tc>
          <w:tcPr>
            <w:tcW w:w="0" w:type="auto"/>
            <w:tcBorders>
              <w:top w:val="nil"/>
              <w:left w:val="nil"/>
              <w:bottom w:val="single" w:sz="4" w:space="0" w:color="A6A6A6"/>
              <w:right w:val="single" w:sz="8" w:space="0" w:color="808080"/>
            </w:tcBorders>
            <w:shd w:val="clear" w:color="auto" w:fill="auto"/>
            <w:noWrap/>
            <w:vAlign w:val="center"/>
            <w:hideMark/>
          </w:tcPr>
          <w:p w14:paraId="0B5B0405" w14:textId="77777777" w:rsidR="00A564AC" w:rsidRPr="00A564AC" w:rsidRDefault="00A564AC">
            <w:pPr>
              <w:jc w:val="center"/>
              <w:rPr>
                <w:rFonts w:ascii="Arial" w:hAnsi="Arial" w:cs="Arial"/>
                <w:sz w:val="18"/>
                <w:szCs w:val="20"/>
              </w:rPr>
            </w:pPr>
            <w:r w:rsidRPr="00A564AC">
              <w:rPr>
                <w:rFonts w:ascii="Arial" w:hAnsi="Arial" w:cs="Arial"/>
                <w:sz w:val="18"/>
                <w:szCs w:val="20"/>
              </w:rPr>
              <w:t> </w:t>
            </w:r>
          </w:p>
        </w:tc>
      </w:tr>
      <w:tr w:rsidR="00A564AC" w:rsidRPr="00A564AC" w14:paraId="0B5B040C" w14:textId="77777777" w:rsidTr="00A564AC">
        <w:trPr>
          <w:trHeight w:val="528"/>
        </w:trPr>
        <w:tc>
          <w:tcPr>
            <w:tcW w:w="0" w:type="auto"/>
            <w:tcBorders>
              <w:top w:val="nil"/>
              <w:left w:val="single" w:sz="8" w:space="0" w:color="808080"/>
              <w:bottom w:val="single" w:sz="4" w:space="0" w:color="A6A6A6"/>
              <w:right w:val="single" w:sz="4" w:space="0" w:color="A6A6A6"/>
            </w:tcBorders>
            <w:shd w:val="clear" w:color="auto" w:fill="auto"/>
            <w:vAlign w:val="center"/>
            <w:hideMark/>
          </w:tcPr>
          <w:p w14:paraId="0B5B0407" w14:textId="77777777" w:rsidR="00A564AC" w:rsidRPr="00A564AC" w:rsidRDefault="00A564AC">
            <w:pPr>
              <w:rPr>
                <w:rFonts w:ascii="Arial" w:hAnsi="Arial" w:cs="Arial"/>
                <w:color w:val="375623"/>
                <w:sz w:val="18"/>
                <w:szCs w:val="20"/>
              </w:rPr>
            </w:pPr>
            <w:r w:rsidRPr="00A564AC">
              <w:rPr>
                <w:rFonts w:ascii="Arial" w:hAnsi="Arial" w:cs="Arial"/>
                <w:color w:val="375623"/>
                <w:sz w:val="18"/>
                <w:szCs w:val="20"/>
              </w:rPr>
              <w:t xml:space="preserve">Workshops, meetings, trainings and supervision visits </w:t>
            </w:r>
          </w:p>
        </w:tc>
        <w:tc>
          <w:tcPr>
            <w:tcW w:w="0" w:type="auto"/>
            <w:tcBorders>
              <w:top w:val="nil"/>
              <w:left w:val="nil"/>
              <w:bottom w:val="single" w:sz="4" w:space="0" w:color="A6A6A6"/>
              <w:right w:val="single" w:sz="4" w:space="0" w:color="A6A6A6"/>
            </w:tcBorders>
            <w:shd w:val="clear" w:color="auto" w:fill="auto"/>
            <w:noWrap/>
            <w:vAlign w:val="center"/>
            <w:hideMark/>
          </w:tcPr>
          <w:p w14:paraId="0B5B0408" w14:textId="77777777" w:rsidR="00A564AC" w:rsidRPr="00A564AC" w:rsidRDefault="00A564AC">
            <w:pPr>
              <w:jc w:val="center"/>
              <w:rPr>
                <w:rFonts w:ascii="Arial" w:hAnsi="Arial" w:cs="Arial"/>
                <w:sz w:val="18"/>
                <w:szCs w:val="20"/>
              </w:rPr>
            </w:pPr>
            <w:r w:rsidRPr="00A564AC">
              <w:rPr>
                <w:rFonts w:ascii="Arial" w:hAnsi="Arial" w:cs="Arial"/>
                <w:sz w:val="18"/>
                <w:szCs w:val="20"/>
              </w:rPr>
              <w:t xml:space="preserve">                           -   </w:t>
            </w:r>
          </w:p>
        </w:tc>
        <w:tc>
          <w:tcPr>
            <w:tcW w:w="0" w:type="auto"/>
            <w:tcBorders>
              <w:top w:val="nil"/>
              <w:left w:val="nil"/>
              <w:bottom w:val="single" w:sz="4" w:space="0" w:color="A6A6A6"/>
              <w:right w:val="single" w:sz="4" w:space="0" w:color="A6A6A6"/>
            </w:tcBorders>
            <w:shd w:val="clear" w:color="auto" w:fill="auto"/>
            <w:noWrap/>
            <w:vAlign w:val="center"/>
            <w:hideMark/>
          </w:tcPr>
          <w:p w14:paraId="0B5B0409"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c>
          <w:tcPr>
            <w:tcW w:w="0" w:type="auto"/>
            <w:tcBorders>
              <w:top w:val="nil"/>
              <w:left w:val="nil"/>
              <w:bottom w:val="single" w:sz="4" w:space="0" w:color="A6A6A6"/>
              <w:right w:val="single" w:sz="4" w:space="0" w:color="A6A6A6"/>
            </w:tcBorders>
            <w:shd w:val="clear" w:color="auto" w:fill="auto"/>
            <w:noWrap/>
            <w:vAlign w:val="center"/>
            <w:hideMark/>
          </w:tcPr>
          <w:p w14:paraId="0B5B040A" w14:textId="77777777" w:rsidR="00A564AC" w:rsidRPr="00A564AC" w:rsidRDefault="00A564AC">
            <w:pPr>
              <w:jc w:val="center"/>
              <w:rPr>
                <w:rFonts w:ascii="Arial" w:hAnsi="Arial" w:cs="Arial"/>
                <w:sz w:val="18"/>
                <w:szCs w:val="20"/>
              </w:rPr>
            </w:pPr>
            <w:r w:rsidRPr="00A564AC">
              <w:rPr>
                <w:rFonts w:ascii="Arial" w:hAnsi="Arial" w:cs="Arial"/>
                <w:sz w:val="18"/>
                <w:szCs w:val="20"/>
              </w:rPr>
              <w:t xml:space="preserve">                               -   </w:t>
            </w:r>
          </w:p>
        </w:tc>
        <w:tc>
          <w:tcPr>
            <w:tcW w:w="0" w:type="auto"/>
            <w:tcBorders>
              <w:top w:val="nil"/>
              <w:left w:val="nil"/>
              <w:bottom w:val="single" w:sz="4" w:space="0" w:color="A6A6A6"/>
              <w:right w:val="single" w:sz="8" w:space="0" w:color="808080"/>
            </w:tcBorders>
            <w:shd w:val="clear" w:color="auto" w:fill="auto"/>
            <w:noWrap/>
            <w:vAlign w:val="center"/>
            <w:hideMark/>
          </w:tcPr>
          <w:p w14:paraId="0B5B040B"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r>
      <w:tr w:rsidR="00A564AC" w:rsidRPr="00A564AC" w14:paraId="0B5B0412" w14:textId="77777777" w:rsidTr="00A564AC">
        <w:trPr>
          <w:trHeight w:val="312"/>
        </w:trPr>
        <w:tc>
          <w:tcPr>
            <w:tcW w:w="0" w:type="auto"/>
            <w:tcBorders>
              <w:top w:val="nil"/>
              <w:left w:val="single" w:sz="8" w:space="0" w:color="808080"/>
              <w:bottom w:val="single" w:sz="4" w:space="0" w:color="A6A6A6"/>
              <w:right w:val="single" w:sz="4" w:space="0" w:color="A6A6A6"/>
            </w:tcBorders>
            <w:shd w:val="clear" w:color="auto" w:fill="auto"/>
            <w:noWrap/>
            <w:vAlign w:val="center"/>
            <w:hideMark/>
          </w:tcPr>
          <w:p w14:paraId="0B5B040D" w14:textId="77777777" w:rsidR="00A564AC" w:rsidRPr="00A564AC" w:rsidRDefault="00A564AC">
            <w:pPr>
              <w:rPr>
                <w:rFonts w:ascii="Arial" w:hAnsi="Arial" w:cs="Arial"/>
                <w:color w:val="375623"/>
                <w:sz w:val="18"/>
                <w:szCs w:val="20"/>
              </w:rPr>
            </w:pPr>
            <w:r w:rsidRPr="00A564AC">
              <w:rPr>
                <w:rFonts w:ascii="Arial" w:hAnsi="Arial" w:cs="Arial"/>
                <w:color w:val="375623"/>
                <w:sz w:val="18"/>
                <w:szCs w:val="20"/>
              </w:rPr>
              <w:t>Personnel</w:t>
            </w:r>
          </w:p>
        </w:tc>
        <w:tc>
          <w:tcPr>
            <w:tcW w:w="0" w:type="auto"/>
            <w:tcBorders>
              <w:top w:val="nil"/>
              <w:left w:val="nil"/>
              <w:bottom w:val="single" w:sz="4" w:space="0" w:color="A6A6A6"/>
              <w:right w:val="single" w:sz="4" w:space="0" w:color="A6A6A6"/>
            </w:tcBorders>
            <w:shd w:val="clear" w:color="auto" w:fill="auto"/>
            <w:noWrap/>
            <w:vAlign w:val="center"/>
            <w:hideMark/>
          </w:tcPr>
          <w:p w14:paraId="0B5B040E" w14:textId="77777777" w:rsidR="00A564AC" w:rsidRPr="00A564AC" w:rsidRDefault="00A564AC">
            <w:pPr>
              <w:jc w:val="center"/>
              <w:rPr>
                <w:rFonts w:ascii="Arial" w:hAnsi="Arial" w:cs="Arial"/>
                <w:sz w:val="18"/>
                <w:szCs w:val="20"/>
              </w:rPr>
            </w:pPr>
            <w:r w:rsidRPr="00A564AC">
              <w:rPr>
                <w:rFonts w:ascii="Arial" w:hAnsi="Arial" w:cs="Arial"/>
                <w:sz w:val="18"/>
                <w:szCs w:val="20"/>
              </w:rPr>
              <w:t xml:space="preserve">                           -   </w:t>
            </w:r>
          </w:p>
        </w:tc>
        <w:tc>
          <w:tcPr>
            <w:tcW w:w="0" w:type="auto"/>
            <w:tcBorders>
              <w:top w:val="nil"/>
              <w:left w:val="nil"/>
              <w:bottom w:val="single" w:sz="4" w:space="0" w:color="A6A6A6"/>
              <w:right w:val="single" w:sz="4" w:space="0" w:color="A6A6A6"/>
            </w:tcBorders>
            <w:shd w:val="clear" w:color="auto" w:fill="auto"/>
            <w:noWrap/>
            <w:vAlign w:val="center"/>
            <w:hideMark/>
          </w:tcPr>
          <w:p w14:paraId="0B5B040F"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c>
          <w:tcPr>
            <w:tcW w:w="0" w:type="auto"/>
            <w:tcBorders>
              <w:top w:val="nil"/>
              <w:left w:val="nil"/>
              <w:bottom w:val="single" w:sz="4" w:space="0" w:color="A6A6A6"/>
              <w:right w:val="single" w:sz="4" w:space="0" w:color="A6A6A6"/>
            </w:tcBorders>
            <w:shd w:val="clear" w:color="auto" w:fill="auto"/>
            <w:noWrap/>
            <w:vAlign w:val="center"/>
            <w:hideMark/>
          </w:tcPr>
          <w:p w14:paraId="0B5B0410" w14:textId="77777777" w:rsidR="00A564AC" w:rsidRPr="00A564AC" w:rsidRDefault="00A564AC">
            <w:pPr>
              <w:jc w:val="center"/>
              <w:rPr>
                <w:rFonts w:ascii="Arial" w:hAnsi="Arial" w:cs="Arial"/>
                <w:sz w:val="18"/>
                <w:szCs w:val="20"/>
              </w:rPr>
            </w:pPr>
            <w:r w:rsidRPr="00A564AC">
              <w:rPr>
                <w:rFonts w:ascii="Arial" w:hAnsi="Arial" w:cs="Arial"/>
                <w:sz w:val="18"/>
                <w:szCs w:val="20"/>
              </w:rPr>
              <w:t xml:space="preserve">                               -   </w:t>
            </w:r>
          </w:p>
        </w:tc>
        <w:tc>
          <w:tcPr>
            <w:tcW w:w="0" w:type="auto"/>
            <w:tcBorders>
              <w:top w:val="nil"/>
              <w:left w:val="nil"/>
              <w:bottom w:val="single" w:sz="4" w:space="0" w:color="A6A6A6"/>
              <w:right w:val="single" w:sz="8" w:space="0" w:color="808080"/>
            </w:tcBorders>
            <w:shd w:val="clear" w:color="auto" w:fill="auto"/>
            <w:noWrap/>
            <w:vAlign w:val="center"/>
            <w:hideMark/>
          </w:tcPr>
          <w:p w14:paraId="0B5B0411"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r>
      <w:tr w:rsidR="00A564AC" w:rsidRPr="00A564AC" w14:paraId="0B5B0418" w14:textId="77777777" w:rsidTr="00A564AC">
        <w:trPr>
          <w:trHeight w:val="312"/>
        </w:trPr>
        <w:tc>
          <w:tcPr>
            <w:tcW w:w="0" w:type="auto"/>
            <w:tcBorders>
              <w:top w:val="nil"/>
              <w:left w:val="single" w:sz="8" w:space="0" w:color="808080"/>
              <w:bottom w:val="single" w:sz="4" w:space="0" w:color="A6A6A6"/>
              <w:right w:val="single" w:sz="4" w:space="0" w:color="A6A6A6"/>
            </w:tcBorders>
            <w:shd w:val="clear" w:color="auto" w:fill="auto"/>
            <w:noWrap/>
            <w:vAlign w:val="center"/>
            <w:hideMark/>
          </w:tcPr>
          <w:p w14:paraId="0B5B0413" w14:textId="77777777" w:rsidR="00A564AC" w:rsidRPr="00A564AC" w:rsidRDefault="00A564AC">
            <w:pPr>
              <w:rPr>
                <w:rFonts w:ascii="Arial" w:hAnsi="Arial" w:cs="Arial"/>
                <w:color w:val="375623"/>
                <w:sz w:val="18"/>
                <w:szCs w:val="20"/>
              </w:rPr>
            </w:pPr>
            <w:r w:rsidRPr="00A564AC">
              <w:rPr>
                <w:rFonts w:ascii="Arial" w:hAnsi="Arial" w:cs="Arial"/>
                <w:color w:val="375623"/>
                <w:sz w:val="18"/>
                <w:szCs w:val="20"/>
              </w:rPr>
              <w:t>Communications</w:t>
            </w:r>
          </w:p>
        </w:tc>
        <w:tc>
          <w:tcPr>
            <w:tcW w:w="0" w:type="auto"/>
            <w:tcBorders>
              <w:top w:val="nil"/>
              <w:left w:val="nil"/>
              <w:bottom w:val="single" w:sz="4" w:space="0" w:color="A6A6A6"/>
              <w:right w:val="single" w:sz="4" w:space="0" w:color="A6A6A6"/>
            </w:tcBorders>
            <w:shd w:val="clear" w:color="auto" w:fill="auto"/>
            <w:noWrap/>
            <w:vAlign w:val="center"/>
            <w:hideMark/>
          </w:tcPr>
          <w:p w14:paraId="0B5B0414" w14:textId="77777777" w:rsidR="00A564AC" w:rsidRPr="00A564AC" w:rsidRDefault="00A564AC">
            <w:pPr>
              <w:jc w:val="center"/>
              <w:rPr>
                <w:rFonts w:ascii="Arial" w:hAnsi="Arial" w:cs="Arial"/>
                <w:sz w:val="18"/>
                <w:szCs w:val="20"/>
              </w:rPr>
            </w:pPr>
            <w:r w:rsidRPr="00A564AC">
              <w:rPr>
                <w:rFonts w:ascii="Arial" w:hAnsi="Arial" w:cs="Arial"/>
                <w:sz w:val="18"/>
                <w:szCs w:val="20"/>
              </w:rPr>
              <w:t xml:space="preserve">                           -   </w:t>
            </w:r>
          </w:p>
        </w:tc>
        <w:tc>
          <w:tcPr>
            <w:tcW w:w="0" w:type="auto"/>
            <w:tcBorders>
              <w:top w:val="nil"/>
              <w:left w:val="nil"/>
              <w:bottom w:val="single" w:sz="4" w:space="0" w:color="A6A6A6"/>
              <w:right w:val="single" w:sz="4" w:space="0" w:color="A6A6A6"/>
            </w:tcBorders>
            <w:shd w:val="clear" w:color="auto" w:fill="auto"/>
            <w:noWrap/>
            <w:vAlign w:val="center"/>
            <w:hideMark/>
          </w:tcPr>
          <w:p w14:paraId="0B5B0415"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c>
          <w:tcPr>
            <w:tcW w:w="0" w:type="auto"/>
            <w:tcBorders>
              <w:top w:val="nil"/>
              <w:left w:val="nil"/>
              <w:bottom w:val="single" w:sz="4" w:space="0" w:color="A6A6A6"/>
              <w:right w:val="single" w:sz="4" w:space="0" w:color="A6A6A6"/>
            </w:tcBorders>
            <w:shd w:val="clear" w:color="auto" w:fill="auto"/>
            <w:noWrap/>
            <w:vAlign w:val="center"/>
            <w:hideMark/>
          </w:tcPr>
          <w:p w14:paraId="0B5B0416" w14:textId="77777777" w:rsidR="00A564AC" w:rsidRPr="00A564AC" w:rsidRDefault="00A564AC">
            <w:pPr>
              <w:jc w:val="center"/>
              <w:rPr>
                <w:rFonts w:ascii="Arial" w:hAnsi="Arial" w:cs="Arial"/>
                <w:sz w:val="18"/>
                <w:szCs w:val="20"/>
              </w:rPr>
            </w:pPr>
            <w:r w:rsidRPr="00A564AC">
              <w:rPr>
                <w:rFonts w:ascii="Arial" w:hAnsi="Arial" w:cs="Arial"/>
                <w:sz w:val="18"/>
                <w:szCs w:val="20"/>
              </w:rPr>
              <w:t xml:space="preserve">                               -   </w:t>
            </w:r>
          </w:p>
        </w:tc>
        <w:tc>
          <w:tcPr>
            <w:tcW w:w="0" w:type="auto"/>
            <w:tcBorders>
              <w:top w:val="nil"/>
              <w:left w:val="nil"/>
              <w:bottom w:val="single" w:sz="4" w:space="0" w:color="A6A6A6"/>
              <w:right w:val="single" w:sz="8" w:space="0" w:color="808080"/>
            </w:tcBorders>
            <w:shd w:val="clear" w:color="auto" w:fill="auto"/>
            <w:noWrap/>
            <w:vAlign w:val="center"/>
            <w:hideMark/>
          </w:tcPr>
          <w:p w14:paraId="0B5B0417"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r>
      <w:tr w:rsidR="00A564AC" w:rsidRPr="00A564AC" w14:paraId="0B5B041E" w14:textId="77777777" w:rsidTr="00A564AC">
        <w:trPr>
          <w:trHeight w:val="312"/>
        </w:trPr>
        <w:tc>
          <w:tcPr>
            <w:tcW w:w="0" w:type="auto"/>
            <w:tcBorders>
              <w:top w:val="nil"/>
              <w:left w:val="single" w:sz="8" w:space="0" w:color="808080"/>
              <w:bottom w:val="single" w:sz="4" w:space="0" w:color="A6A6A6"/>
              <w:right w:val="single" w:sz="4" w:space="0" w:color="A6A6A6"/>
            </w:tcBorders>
            <w:shd w:val="clear" w:color="auto" w:fill="auto"/>
            <w:noWrap/>
            <w:vAlign w:val="center"/>
            <w:hideMark/>
          </w:tcPr>
          <w:p w14:paraId="0B5B0419" w14:textId="77777777" w:rsidR="00A564AC" w:rsidRPr="00A564AC" w:rsidRDefault="00A564AC">
            <w:pPr>
              <w:rPr>
                <w:rFonts w:ascii="Arial" w:hAnsi="Arial" w:cs="Arial"/>
                <w:color w:val="375623"/>
                <w:sz w:val="18"/>
                <w:szCs w:val="20"/>
              </w:rPr>
            </w:pPr>
            <w:r w:rsidRPr="00A564AC">
              <w:rPr>
                <w:rFonts w:ascii="Arial" w:hAnsi="Arial" w:cs="Arial"/>
                <w:color w:val="375623"/>
                <w:sz w:val="18"/>
                <w:szCs w:val="20"/>
              </w:rPr>
              <w:t>Maintenance</w:t>
            </w:r>
          </w:p>
        </w:tc>
        <w:tc>
          <w:tcPr>
            <w:tcW w:w="0" w:type="auto"/>
            <w:tcBorders>
              <w:top w:val="nil"/>
              <w:left w:val="nil"/>
              <w:bottom w:val="single" w:sz="4" w:space="0" w:color="A6A6A6"/>
              <w:right w:val="single" w:sz="4" w:space="0" w:color="A6A6A6"/>
            </w:tcBorders>
            <w:shd w:val="clear" w:color="auto" w:fill="auto"/>
            <w:noWrap/>
            <w:vAlign w:val="center"/>
            <w:hideMark/>
          </w:tcPr>
          <w:p w14:paraId="0B5B041A" w14:textId="77777777" w:rsidR="00A564AC" w:rsidRPr="00A564AC" w:rsidRDefault="00A564AC">
            <w:pPr>
              <w:jc w:val="center"/>
              <w:rPr>
                <w:rFonts w:ascii="Arial" w:hAnsi="Arial" w:cs="Arial"/>
                <w:sz w:val="18"/>
                <w:szCs w:val="20"/>
              </w:rPr>
            </w:pPr>
            <w:r w:rsidRPr="00A564AC">
              <w:rPr>
                <w:rFonts w:ascii="Arial" w:hAnsi="Arial" w:cs="Arial"/>
                <w:sz w:val="18"/>
                <w:szCs w:val="20"/>
              </w:rPr>
              <w:t xml:space="preserve">                           -   </w:t>
            </w:r>
          </w:p>
        </w:tc>
        <w:tc>
          <w:tcPr>
            <w:tcW w:w="0" w:type="auto"/>
            <w:tcBorders>
              <w:top w:val="nil"/>
              <w:left w:val="nil"/>
              <w:bottom w:val="single" w:sz="4" w:space="0" w:color="A6A6A6"/>
              <w:right w:val="single" w:sz="4" w:space="0" w:color="A6A6A6"/>
            </w:tcBorders>
            <w:shd w:val="clear" w:color="auto" w:fill="auto"/>
            <w:noWrap/>
            <w:vAlign w:val="center"/>
            <w:hideMark/>
          </w:tcPr>
          <w:p w14:paraId="0B5B041B"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c>
          <w:tcPr>
            <w:tcW w:w="0" w:type="auto"/>
            <w:tcBorders>
              <w:top w:val="nil"/>
              <w:left w:val="nil"/>
              <w:bottom w:val="single" w:sz="4" w:space="0" w:color="A6A6A6"/>
              <w:right w:val="single" w:sz="4" w:space="0" w:color="A6A6A6"/>
            </w:tcBorders>
            <w:shd w:val="clear" w:color="auto" w:fill="auto"/>
            <w:noWrap/>
            <w:vAlign w:val="center"/>
            <w:hideMark/>
          </w:tcPr>
          <w:p w14:paraId="0B5B041C" w14:textId="77777777" w:rsidR="00A564AC" w:rsidRPr="00A564AC" w:rsidRDefault="00A564AC">
            <w:pPr>
              <w:jc w:val="center"/>
              <w:rPr>
                <w:rFonts w:ascii="Arial" w:hAnsi="Arial" w:cs="Arial"/>
                <w:sz w:val="18"/>
                <w:szCs w:val="20"/>
              </w:rPr>
            </w:pPr>
            <w:r w:rsidRPr="00A564AC">
              <w:rPr>
                <w:rFonts w:ascii="Arial" w:hAnsi="Arial" w:cs="Arial"/>
                <w:sz w:val="18"/>
                <w:szCs w:val="20"/>
              </w:rPr>
              <w:t xml:space="preserve">                               -   </w:t>
            </w:r>
          </w:p>
        </w:tc>
        <w:tc>
          <w:tcPr>
            <w:tcW w:w="0" w:type="auto"/>
            <w:tcBorders>
              <w:top w:val="nil"/>
              <w:left w:val="nil"/>
              <w:bottom w:val="single" w:sz="4" w:space="0" w:color="A6A6A6"/>
              <w:right w:val="single" w:sz="8" w:space="0" w:color="808080"/>
            </w:tcBorders>
            <w:shd w:val="clear" w:color="auto" w:fill="auto"/>
            <w:noWrap/>
            <w:vAlign w:val="center"/>
            <w:hideMark/>
          </w:tcPr>
          <w:p w14:paraId="0B5B041D"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r>
      <w:tr w:rsidR="00A564AC" w:rsidRPr="00A564AC" w14:paraId="0B5B0424" w14:textId="77777777" w:rsidTr="00A564AC">
        <w:trPr>
          <w:trHeight w:val="312"/>
        </w:trPr>
        <w:tc>
          <w:tcPr>
            <w:tcW w:w="0" w:type="auto"/>
            <w:tcBorders>
              <w:top w:val="nil"/>
              <w:left w:val="single" w:sz="8" w:space="0" w:color="808080"/>
              <w:bottom w:val="single" w:sz="4" w:space="0" w:color="A6A6A6"/>
              <w:right w:val="single" w:sz="4" w:space="0" w:color="A6A6A6"/>
            </w:tcBorders>
            <w:shd w:val="clear" w:color="auto" w:fill="auto"/>
            <w:noWrap/>
            <w:vAlign w:val="center"/>
            <w:hideMark/>
          </w:tcPr>
          <w:p w14:paraId="0B5B041F" w14:textId="77777777" w:rsidR="00A564AC" w:rsidRPr="00A564AC" w:rsidRDefault="00A564AC">
            <w:pPr>
              <w:rPr>
                <w:rFonts w:ascii="Arial" w:hAnsi="Arial" w:cs="Arial"/>
                <w:color w:val="375623"/>
                <w:sz w:val="18"/>
                <w:szCs w:val="20"/>
              </w:rPr>
            </w:pPr>
            <w:r w:rsidRPr="00A564AC">
              <w:rPr>
                <w:rFonts w:ascii="Arial" w:hAnsi="Arial" w:cs="Arial"/>
                <w:color w:val="375623"/>
                <w:sz w:val="18"/>
                <w:szCs w:val="20"/>
              </w:rPr>
              <w:t>Supplies &amp; other recurrent</w:t>
            </w:r>
          </w:p>
        </w:tc>
        <w:tc>
          <w:tcPr>
            <w:tcW w:w="0" w:type="auto"/>
            <w:tcBorders>
              <w:top w:val="nil"/>
              <w:left w:val="nil"/>
              <w:bottom w:val="single" w:sz="4" w:space="0" w:color="A6A6A6"/>
              <w:right w:val="single" w:sz="4" w:space="0" w:color="A6A6A6"/>
            </w:tcBorders>
            <w:shd w:val="clear" w:color="auto" w:fill="auto"/>
            <w:noWrap/>
            <w:vAlign w:val="center"/>
            <w:hideMark/>
          </w:tcPr>
          <w:p w14:paraId="0B5B0420" w14:textId="77777777" w:rsidR="00A564AC" w:rsidRPr="00A564AC" w:rsidRDefault="00A564AC">
            <w:pPr>
              <w:jc w:val="center"/>
              <w:rPr>
                <w:rFonts w:ascii="Arial" w:hAnsi="Arial" w:cs="Arial"/>
                <w:sz w:val="18"/>
                <w:szCs w:val="20"/>
              </w:rPr>
            </w:pPr>
            <w:r w:rsidRPr="00A564AC">
              <w:rPr>
                <w:rFonts w:ascii="Arial" w:hAnsi="Arial" w:cs="Arial"/>
                <w:sz w:val="18"/>
                <w:szCs w:val="20"/>
              </w:rPr>
              <w:t xml:space="preserve">                           -   </w:t>
            </w:r>
          </w:p>
        </w:tc>
        <w:tc>
          <w:tcPr>
            <w:tcW w:w="0" w:type="auto"/>
            <w:tcBorders>
              <w:top w:val="nil"/>
              <w:left w:val="nil"/>
              <w:bottom w:val="single" w:sz="4" w:space="0" w:color="A6A6A6"/>
              <w:right w:val="single" w:sz="4" w:space="0" w:color="A6A6A6"/>
            </w:tcBorders>
            <w:shd w:val="clear" w:color="auto" w:fill="auto"/>
            <w:noWrap/>
            <w:vAlign w:val="center"/>
            <w:hideMark/>
          </w:tcPr>
          <w:p w14:paraId="0B5B0421"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c>
          <w:tcPr>
            <w:tcW w:w="0" w:type="auto"/>
            <w:tcBorders>
              <w:top w:val="nil"/>
              <w:left w:val="nil"/>
              <w:bottom w:val="single" w:sz="4" w:space="0" w:color="A6A6A6"/>
              <w:right w:val="single" w:sz="4" w:space="0" w:color="A6A6A6"/>
            </w:tcBorders>
            <w:shd w:val="clear" w:color="auto" w:fill="auto"/>
            <w:noWrap/>
            <w:vAlign w:val="center"/>
            <w:hideMark/>
          </w:tcPr>
          <w:p w14:paraId="0B5B0422" w14:textId="77777777" w:rsidR="00A564AC" w:rsidRPr="00A564AC" w:rsidRDefault="00A564AC">
            <w:pPr>
              <w:jc w:val="center"/>
              <w:rPr>
                <w:rFonts w:ascii="Arial" w:hAnsi="Arial" w:cs="Arial"/>
                <w:sz w:val="18"/>
                <w:szCs w:val="20"/>
              </w:rPr>
            </w:pPr>
            <w:r w:rsidRPr="00A564AC">
              <w:rPr>
                <w:rFonts w:ascii="Arial" w:hAnsi="Arial" w:cs="Arial"/>
                <w:sz w:val="18"/>
                <w:szCs w:val="20"/>
              </w:rPr>
              <w:t xml:space="preserve">                               -   </w:t>
            </w:r>
          </w:p>
        </w:tc>
        <w:tc>
          <w:tcPr>
            <w:tcW w:w="0" w:type="auto"/>
            <w:tcBorders>
              <w:top w:val="nil"/>
              <w:left w:val="nil"/>
              <w:bottom w:val="single" w:sz="4" w:space="0" w:color="A6A6A6"/>
              <w:right w:val="single" w:sz="8" w:space="0" w:color="808080"/>
            </w:tcBorders>
            <w:shd w:val="clear" w:color="auto" w:fill="auto"/>
            <w:noWrap/>
            <w:vAlign w:val="center"/>
            <w:hideMark/>
          </w:tcPr>
          <w:p w14:paraId="0B5B0423"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r>
      <w:tr w:rsidR="00A564AC" w:rsidRPr="00A564AC" w14:paraId="0B5B042A" w14:textId="77777777" w:rsidTr="00A564AC">
        <w:trPr>
          <w:trHeight w:val="312"/>
        </w:trPr>
        <w:tc>
          <w:tcPr>
            <w:tcW w:w="0" w:type="auto"/>
            <w:tcBorders>
              <w:top w:val="nil"/>
              <w:left w:val="single" w:sz="8" w:space="0" w:color="808080"/>
              <w:bottom w:val="single" w:sz="4" w:space="0" w:color="A6A6A6"/>
              <w:right w:val="single" w:sz="4" w:space="0" w:color="A6A6A6"/>
            </w:tcBorders>
            <w:shd w:val="clear" w:color="000000" w:fill="C6E0B4"/>
            <w:noWrap/>
            <w:vAlign w:val="center"/>
            <w:hideMark/>
          </w:tcPr>
          <w:p w14:paraId="0B5B0425" w14:textId="77777777" w:rsidR="00A564AC" w:rsidRPr="00A564AC" w:rsidRDefault="00A564AC">
            <w:pPr>
              <w:rPr>
                <w:rFonts w:ascii="Arial" w:hAnsi="Arial" w:cs="Arial"/>
                <w:b/>
                <w:bCs/>
                <w:i/>
                <w:iCs/>
                <w:color w:val="375623"/>
                <w:sz w:val="18"/>
                <w:szCs w:val="20"/>
              </w:rPr>
            </w:pPr>
            <w:r w:rsidRPr="00A564AC">
              <w:rPr>
                <w:rFonts w:ascii="Arial" w:hAnsi="Arial" w:cs="Arial"/>
                <w:b/>
                <w:bCs/>
                <w:i/>
                <w:iCs/>
                <w:color w:val="375623"/>
                <w:sz w:val="18"/>
                <w:szCs w:val="20"/>
              </w:rPr>
              <w:t>Total recurrent costs</w:t>
            </w:r>
          </w:p>
        </w:tc>
        <w:tc>
          <w:tcPr>
            <w:tcW w:w="0" w:type="auto"/>
            <w:tcBorders>
              <w:top w:val="nil"/>
              <w:left w:val="nil"/>
              <w:bottom w:val="single" w:sz="4" w:space="0" w:color="A6A6A6"/>
              <w:right w:val="single" w:sz="4" w:space="0" w:color="A6A6A6"/>
            </w:tcBorders>
            <w:shd w:val="clear" w:color="000000" w:fill="C6E0B4"/>
            <w:noWrap/>
            <w:vAlign w:val="center"/>
            <w:hideMark/>
          </w:tcPr>
          <w:p w14:paraId="0B5B0426" w14:textId="77777777" w:rsidR="00A564AC" w:rsidRPr="00A564AC" w:rsidRDefault="00A564AC">
            <w:pPr>
              <w:jc w:val="center"/>
              <w:rPr>
                <w:rFonts w:ascii="Arial" w:hAnsi="Arial" w:cs="Arial"/>
                <w:b/>
                <w:bCs/>
                <w:i/>
                <w:iCs/>
                <w:color w:val="375623"/>
                <w:sz w:val="18"/>
                <w:szCs w:val="20"/>
              </w:rPr>
            </w:pPr>
            <w:r w:rsidRPr="00A564AC">
              <w:rPr>
                <w:rFonts w:ascii="Arial" w:hAnsi="Arial" w:cs="Arial"/>
                <w:b/>
                <w:bCs/>
                <w:i/>
                <w:iCs/>
                <w:color w:val="375623"/>
                <w:sz w:val="18"/>
                <w:szCs w:val="20"/>
              </w:rPr>
              <w:t xml:space="preserve">                          -   </w:t>
            </w:r>
          </w:p>
        </w:tc>
        <w:tc>
          <w:tcPr>
            <w:tcW w:w="0" w:type="auto"/>
            <w:tcBorders>
              <w:top w:val="nil"/>
              <w:left w:val="nil"/>
              <w:bottom w:val="single" w:sz="4" w:space="0" w:color="A6A6A6"/>
              <w:right w:val="single" w:sz="4" w:space="0" w:color="A6A6A6"/>
            </w:tcBorders>
            <w:shd w:val="clear" w:color="000000" w:fill="C6E0B4"/>
            <w:noWrap/>
            <w:vAlign w:val="center"/>
            <w:hideMark/>
          </w:tcPr>
          <w:p w14:paraId="0B5B0427" w14:textId="77777777" w:rsidR="00A564AC" w:rsidRPr="00A564AC" w:rsidRDefault="00A564AC">
            <w:pPr>
              <w:jc w:val="center"/>
              <w:rPr>
                <w:rFonts w:ascii="Arial" w:hAnsi="Arial" w:cs="Arial"/>
                <w:b/>
                <w:bCs/>
                <w:i/>
                <w:iCs/>
                <w:color w:val="375623"/>
                <w:sz w:val="18"/>
                <w:szCs w:val="20"/>
              </w:rPr>
            </w:pPr>
            <w:r w:rsidRPr="00A564AC">
              <w:rPr>
                <w:rFonts w:ascii="Arial" w:hAnsi="Arial" w:cs="Arial"/>
                <w:b/>
                <w:bCs/>
                <w:i/>
                <w:iCs/>
                <w:color w:val="375623"/>
                <w:sz w:val="18"/>
                <w:szCs w:val="20"/>
              </w:rPr>
              <w:t>0%</w:t>
            </w:r>
          </w:p>
        </w:tc>
        <w:tc>
          <w:tcPr>
            <w:tcW w:w="0" w:type="auto"/>
            <w:tcBorders>
              <w:top w:val="nil"/>
              <w:left w:val="nil"/>
              <w:bottom w:val="single" w:sz="4" w:space="0" w:color="A6A6A6"/>
              <w:right w:val="single" w:sz="4" w:space="0" w:color="A6A6A6"/>
            </w:tcBorders>
            <w:shd w:val="clear" w:color="000000" w:fill="C6E0B4"/>
            <w:noWrap/>
            <w:vAlign w:val="center"/>
            <w:hideMark/>
          </w:tcPr>
          <w:p w14:paraId="0B5B0428" w14:textId="77777777" w:rsidR="00A564AC" w:rsidRPr="00A564AC" w:rsidRDefault="00A564AC">
            <w:pPr>
              <w:jc w:val="center"/>
              <w:rPr>
                <w:rFonts w:ascii="Arial" w:hAnsi="Arial" w:cs="Arial"/>
                <w:b/>
                <w:bCs/>
                <w:i/>
                <w:iCs/>
                <w:color w:val="375623"/>
                <w:sz w:val="18"/>
                <w:szCs w:val="20"/>
              </w:rPr>
            </w:pPr>
            <w:r w:rsidRPr="00A564AC">
              <w:rPr>
                <w:rFonts w:ascii="Arial" w:hAnsi="Arial" w:cs="Arial"/>
                <w:b/>
                <w:bCs/>
                <w:i/>
                <w:iCs/>
                <w:color w:val="375623"/>
                <w:sz w:val="18"/>
                <w:szCs w:val="20"/>
              </w:rPr>
              <w:t xml:space="preserve">                              -   </w:t>
            </w:r>
          </w:p>
        </w:tc>
        <w:tc>
          <w:tcPr>
            <w:tcW w:w="0" w:type="auto"/>
            <w:tcBorders>
              <w:top w:val="nil"/>
              <w:left w:val="nil"/>
              <w:bottom w:val="single" w:sz="4" w:space="0" w:color="A6A6A6"/>
              <w:right w:val="single" w:sz="8" w:space="0" w:color="808080"/>
            </w:tcBorders>
            <w:shd w:val="clear" w:color="000000" w:fill="C6E0B4"/>
            <w:noWrap/>
            <w:vAlign w:val="center"/>
            <w:hideMark/>
          </w:tcPr>
          <w:p w14:paraId="0B5B0429" w14:textId="77777777" w:rsidR="00A564AC" w:rsidRPr="00A564AC" w:rsidRDefault="00A564AC">
            <w:pPr>
              <w:jc w:val="center"/>
              <w:rPr>
                <w:rFonts w:ascii="Arial" w:hAnsi="Arial" w:cs="Arial"/>
                <w:b/>
                <w:bCs/>
                <w:i/>
                <w:iCs/>
                <w:color w:val="375623"/>
                <w:sz w:val="18"/>
                <w:szCs w:val="20"/>
              </w:rPr>
            </w:pPr>
            <w:r w:rsidRPr="00A564AC">
              <w:rPr>
                <w:rFonts w:ascii="Arial" w:hAnsi="Arial" w:cs="Arial"/>
                <w:b/>
                <w:bCs/>
                <w:i/>
                <w:iCs/>
                <w:color w:val="375623"/>
                <w:sz w:val="18"/>
                <w:szCs w:val="20"/>
              </w:rPr>
              <w:t>0%</w:t>
            </w:r>
          </w:p>
        </w:tc>
      </w:tr>
      <w:tr w:rsidR="00A564AC" w:rsidRPr="00A564AC" w14:paraId="0B5B0430" w14:textId="77777777" w:rsidTr="00A564AC">
        <w:trPr>
          <w:trHeight w:val="312"/>
        </w:trPr>
        <w:tc>
          <w:tcPr>
            <w:tcW w:w="0" w:type="auto"/>
            <w:tcBorders>
              <w:top w:val="nil"/>
              <w:left w:val="single" w:sz="8" w:space="0" w:color="808080"/>
              <w:bottom w:val="single" w:sz="4" w:space="0" w:color="A6A6A6"/>
              <w:right w:val="single" w:sz="4" w:space="0" w:color="A6A6A6"/>
            </w:tcBorders>
            <w:shd w:val="clear" w:color="auto" w:fill="auto"/>
            <w:noWrap/>
            <w:vAlign w:val="center"/>
            <w:hideMark/>
          </w:tcPr>
          <w:p w14:paraId="0B5B042B" w14:textId="77777777" w:rsidR="00A564AC" w:rsidRPr="00A564AC" w:rsidRDefault="00A564AC">
            <w:pPr>
              <w:rPr>
                <w:rFonts w:ascii="Arial" w:hAnsi="Arial" w:cs="Arial"/>
                <w:b/>
                <w:bCs/>
                <w:color w:val="833C0C"/>
                <w:sz w:val="18"/>
                <w:szCs w:val="20"/>
              </w:rPr>
            </w:pPr>
            <w:r w:rsidRPr="00A564AC">
              <w:rPr>
                <w:rFonts w:ascii="Arial" w:hAnsi="Arial" w:cs="Arial"/>
                <w:b/>
                <w:bCs/>
                <w:color w:val="833C0C"/>
                <w:sz w:val="18"/>
                <w:szCs w:val="20"/>
              </w:rPr>
              <w:t>Capital costs</w:t>
            </w:r>
          </w:p>
        </w:tc>
        <w:tc>
          <w:tcPr>
            <w:tcW w:w="0" w:type="auto"/>
            <w:tcBorders>
              <w:top w:val="nil"/>
              <w:left w:val="nil"/>
              <w:bottom w:val="single" w:sz="4" w:space="0" w:color="A6A6A6"/>
              <w:right w:val="single" w:sz="4" w:space="0" w:color="A6A6A6"/>
            </w:tcBorders>
            <w:shd w:val="clear" w:color="auto" w:fill="auto"/>
            <w:noWrap/>
            <w:vAlign w:val="center"/>
            <w:hideMark/>
          </w:tcPr>
          <w:p w14:paraId="0B5B042C" w14:textId="77777777" w:rsidR="00A564AC" w:rsidRPr="00A564AC" w:rsidRDefault="00A564AC">
            <w:pPr>
              <w:jc w:val="center"/>
              <w:rPr>
                <w:rFonts w:ascii="Arial" w:hAnsi="Arial" w:cs="Arial"/>
                <w:sz w:val="18"/>
                <w:szCs w:val="20"/>
              </w:rPr>
            </w:pPr>
            <w:r w:rsidRPr="00A564AC">
              <w:rPr>
                <w:rFonts w:ascii="Arial" w:hAnsi="Arial" w:cs="Arial"/>
                <w:sz w:val="18"/>
                <w:szCs w:val="20"/>
              </w:rPr>
              <w:t> </w:t>
            </w:r>
          </w:p>
        </w:tc>
        <w:tc>
          <w:tcPr>
            <w:tcW w:w="0" w:type="auto"/>
            <w:tcBorders>
              <w:top w:val="nil"/>
              <w:left w:val="nil"/>
              <w:bottom w:val="single" w:sz="4" w:space="0" w:color="A6A6A6"/>
              <w:right w:val="single" w:sz="4" w:space="0" w:color="A6A6A6"/>
            </w:tcBorders>
            <w:shd w:val="clear" w:color="auto" w:fill="auto"/>
            <w:noWrap/>
            <w:vAlign w:val="center"/>
            <w:hideMark/>
          </w:tcPr>
          <w:p w14:paraId="0B5B042D" w14:textId="77777777" w:rsidR="00A564AC" w:rsidRPr="00A564AC" w:rsidRDefault="00A564AC">
            <w:pPr>
              <w:jc w:val="center"/>
              <w:rPr>
                <w:rFonts w:ascii="Arial" w:hAnsi="Arial" w:cs="Arial"/>
                <w:sz w:val="18"/>
                <w:szCs w:val="20"/>
              </w:rPr>
            </w:pPr>
            <w:r w:rsidRPr="00A564AC">
              <w:rPr>
                <w:rFonts w:ascii="Arial" w:hAnsi="Arial" w:cs="Arial"/>
                <w:sz w:val="18"/>
                <w:szCs w:val="20"/>
              </w:rPr>
              <w:t> </w:t>
            </w:r>
          </w:p>
        </w:tc>
        <w:tc>
          <w:tcPr>
            <w:tcW w:w="0" w:type="auto"/>
            <w:tcBorders>
              <w:top w:val="nil"/>
              <w:left w:val="nil"/>
              <w:bottom w:val="single" w:sz="4" w:space="0" w:color="A6A6A6"/>
              <w:right w:val="single" w:sz="4" w:space="0" w:color="A6A6A6"/>
            </w:tcBorders>
            <w:shd w:val="clear" w:color="auto" w:fill="auto"/>
            <w:noWrap/>
            <w:vAlign w:val="center"/>
            <w:hideMark/>
          </w:tcPr>
          <w:p w14:paraId="0B5B042E" w14:textId="77777777" w:rsidR="00A564AC" w:rsidRPr="00A564AC" w:rsidRDefault="00A564AC">
            <w:pPr>
              <w:jc w:val="center"/>
              <w:rPr>
                <w:rFonts w:ascii="Arial" w:hAnsi="Arial" w:cs="Arial"/>
                <w:sz w:val="18"/>
                <w:szCs w:val="20"/>
              </w:rPr>
            </w:pPr>
            <w:r w:rsidRPr="00A564AC">
              <w:rPr>
                <w:rFonts w:ascii="Arial" w:hAnsi="Arial" w:cs="Arial"/>
                <w:sz w:val="18"/>
                <w:szCs w:val="20"/>
              </w:rPr>
              <w:t> </w:t>
            </w:r>
          </w:p>
        </w:tc>
        <w:tc>
          <w:tcPr>
            <w:tcW w:w="0" w:type="auto"/>
            <w:tcBorders>
              <w:top w:val="nil"/>
              <w:left w:val="nil"/>
              <w:bottom w:val="single" w:sz="4" w:space="0" w:color="A6A6A6"/>
              <w:right w:val="single" w:sz="8" w:space="0" w:color="808080"/>
            </w:tcBorders>
            <w:shd w:val="clear" w:color="auto" w:fill="auto"/>
            <w:noWrap/>
            <w:vAlign w:val="center"/>
            <w:hideMark/>
          </w:tcPr>
          <w:p w14:paraId="0B5B042F" w14:textId="77777777" w:rsidR="00A564AC" w:rsidRPr="00A564AC" w:rsidRDefault="00A564AC">
            <w:pPr>
              <w:jc w:val="center"/>
              <w:rPr>
                <w:rFonts w:ascii="Arial" w:hAnsi="Arial" w:cs="Arial"/>
                <w:sz w:val="18"/>
                <w:szCs w:val="20"/>
              </w:rPr>
            </w:pPr>
            <w:r w:rsidRPr="00A564AC">
              <w:rPr>
                <w:rFonts w:ascii="Arial" w:hAnsi="Arial" w:cs="Arial"/>
                <w:sz w:val="18"/>
                <w:szCs w:val="20"/>
              </w:rPr>
              <w:t> </w:t>
            </w:r>
          </w:p>
        </w:tc>
      </w:tr>
      <w:tr w:rsidR="00A564AC" w:rsidRPr="00A564AC" w14:paraId="0B5B0436" w14:textId="77777777" w:rsidTr="00A564AC">
        <w:trPr>
          <w:trHeight w:val="312"/>
        </w:trPr>
        <w:tc>
          <w:tcPr>
            <w:tcW w:w="0" w:type="auto"/>
            <w:tcBorders>
              <w:top w:val="nil"/>
              <w:left w:val="single" w:sz="8" w:space="0" w:color="808080"/>
              <w:bottom w:val="single" w:sz="4" w:space="0" w:color="A6A6A6"/>
              <w:right w:val="single" w:sz="4" w:space="0" w:color="A6A6A6"/>
            </w:tcBorders>
            <w:shd w:val="clear" w:color="auto" w:fill="auto"/>
            <w:noWrap/>
            <w:vAlign w:val="center"/>
            <w:hideMark/>
          </w:tcPr>
          <w:p w14:paraId="0B5B0431" w14:textId="77777777" w:rsidR="00A564AC" w:rsidRPr="00A564AC" w:rsidRDefault="00A564AC">
            <w:pPr>
              <w:rPr>
                <w:rFonts w:ascii="Arial" w:hAnsi="Arial" w:cs="Arial"/>
                <w:color w:val="833C0C"/>
                <w:sz w:val="18"/>
                <w:szCs w:val="20"/>
              </w:rPr>
            </w:pPr>
            <w:r w:rsidRPr="00A564AC">
              <w:rPr>
                <w:rFonts w:ascii="Arial" w:hAnsi="Arial" w:cs="Arial"/>
                <w:color w:val="833C0C"/>
                <w:sz w:val="18"/>
                <w:szCs w:val="20"/>
              </w:rPr>
              <w:t>Buildings</w:t>
            </w:r>
          </w:p>
        </w:tc>
        <w:tc>
          <w:tcPr>
            <w:tcW w:w="0" w:type="auto"/>
            <w:tcBorders>
              <w:top w:val="nil"/>
              <w:left w:val="nil"/>
              <w:bottom w:val="single" w:sz="4" w:space="0" w:color="A6A6A6"/>
              <w:right w:val="single" w:sz="4" w:space="0" w:color="A6A6A6"/>
            </w:tcBorders>
            <w:shd w:val="clear" w:color="auto" w:fill="auto"/>
            <w:noWrap/>
            <w:vAlign w:val="center"/>
            <w:hideMark/>
          </w:tcPr>
          <w:p w14:paraId="0B5B0432" w14:textId="77777777" w:rsidR="00A564AC" w:rsidRPr="00A564AC" w:rsidRDefault="00A564AC">
            <w:pPr>
              <w:jc w:val="center"/>
              <w:rPr>
                <w:rFonts w:ascii="Arial" w:hAnsi="Arial" w:cs="Arial"/>
                <w:color w:val="833C0C"/>
                <w:sz w:val="18"/>
                <w:szCs w:val="20"/>
              </w:rPr>
            </w:pPr>
            <w:r w:rsidRPr="00A564AC">
              <w:rPr>
                <w:rFonts w:ascii="Arial" w:hAnsi="Arial" w:cs="Arial"/>
                <w:color w:val="833C0C"/>
                <w:sz w:val="18"/>
                <w:szCs w:val="20"/>
              </w:rPr>
              <w:t xml:space="preserve">                           -   </w:t>
            </w:r>
          </w:p>
        </w:tc>
        <w:tc>
          <w:tcPr>
            <w:tcW w:w="0" w:type="auto"/>
            <w:tcBorders>
              <w:top w:val="nil"/>
              <w:left w:val="nil"/>
              <w:bottom w:val="single" w:sz="4" w:space="0" w:color="A6A6A6"/>
              <w:right w:val="single" w:sz="4" w:space="0" w:color="A6A6A6"/>
            </w:tcBorders>
            <w:shd w:val="clear" w:color="auto" w:fill="auto"/>
            <w:noWrap/>
            <w:vAlign w:val="center"/>
            <w:hideMark/>
          </w:tcPr>
          <w:p w14:paraId="0B5B0433"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c>
          <w:tcPr>
            <w:tcW w:w="0" w:type="auto"/>
            <w:tcBorders>
              <w:top w:val="nil"/>
              <w:left w:val="nil"/>
              <w:bottom w:val="single" w:sz="4" w:space="0" w:color="A6A6A6"/>
              <w:right w:val="single" w:sz="4" w:space="0" w:color="A6A6A6"/>
            </w:tcBorders>
            <w:shd w:val="clear" w:color="auto" w:fill="auto"/>
            <w:noWrap/>
            <w:vAlign w:val="center"/>
            <w:hideMark/>
          </w:tcPr>
          <w:p w14:paraId="0B5B0434" w14:textId="77777777" w:rsidR="00A564AC" w:rsidRPr="00A564AC" w:rsidRDefault="00A564AC">
            <w:pPr>
              <w:jc w:val="center"/>
              <w:rPr>
                <w:rFonts w:ascii="Arial" w:hAnsi="Arial" w:cs="Arial"/>
                <w:color w:val="833C0C"/>
                <w:sz w:val="18"/>
                <w:szCs w:val="20"/>
              </w:rPr>
            </w:pPr>
            <w:r w:rsidRPr="00A564AC">
              <w:rPr>
                <w:rFonts w:ascii="Arial" w:hAnsi="Arial" w:cs="Arial"/>
                <w:color w:val="833C0C"/>
                <w:sz w:val="18"/>
                <w:szCs w:val="20"/>
              </w:rPr>
              <w:t xml:space="preserve">                               -   </w:t>
            </w:r>
          </w:p>
        </w:tc>
        <w:tc>
          <w:tcPr>
            <w:tcW w:w="0" w:type="auto"/>
            <w:tcBorders>
              <w:top w:val="nil"/>
              <w:left w:val="nil"/>
              <w:bottom w:val="single" w:sz="4" w:space="0" w:color="A6A6A6"/>
              <w:right w:val="single" w:sz="8" w:space="0" w:color="808080"/>
            </w:tcBorders>
            <w:shd w:val="clear" w:color="auto" w:fill="auto"/>
            <w:noWrap/>
            <w:vAlign w:val="center"/>
            <w:hideMark/>
          </w:tcPr>
          <w:p w14:paraId="0B5B0435"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r>
      <w:tr w:rsidR="00A564AC" w:rsidRPr="00A564AC" w14:paraId="0B5B043C" w14:textId="77777777" w:rsidTr="00A564AC">
        <w:trPr>
          <w:trHeight w:val="312"/>
        </w:trPr>
        <w:tc>
          <w:tcPr>
            <w:tcW w:w="0" w:type="auto"/>
            <w:tcBorders>
              <w:top w:val="nil"/>
              <w:left w:val="single" w:sz="8" w:space="0" w:color="808080"/>
              <w:bottom w:val="single" w:sz="4" w:space="0" w:color="A6A6A6"/>
              <w:right w:val="single" w:sz="4" w:space="0" w:color="A6A6A6"/>
            </w:tcBorders>
            <w:shd w:val="clear" w:color="auto" w:fill="auto"/>
            <w:noWrap/>
            <w:vAlign w:val="center"/>
            <w:hideMark/>
          </w:tcPr>
          <w:p w14:paraId="0B5B0437" w14:textId="77777777" w:rsidR="00A564AC" w:rsidRPr="00A564AC" w:rsidRDefault="00A564AC">
            <w:pPr>
              <w:rPr>
                <w:rFonts w:ascii="Arial" w:hAnsi="Arial" w:cs="Arial"/>
                <w:color w:val="833C0C"/>
                <w:sz w:val="18"/>
                <w:szCs w:val="20"/>
              </w:rPr>
            </w:pPr>
            <w:r w:rsidRPr="00A564AC">
              <w:rPr>
                <w:rFonts w:ascii="Arial" w:hAnsi="Arial" w:cs="Arial"/>
                <w:color w:val="833C0C"/>
                <w:sz w:val="18"/>
                <w:szCs w:val="20"/>
              </w:rPr>
              <w:t>Equipment</w:t>
            </w:r>
          </w:p>
        </w:tc>
        <w:tc>
          <w:tcPr>
            <w:tcW w:w="0" w:type="auto"/>
            <w:tcBorders>
              <w:top w:val="nil"/>
              <w:left w:val="nil"/>
              <w:bottom w:val="single" w:sz="4" w:space="0" w:color="A6A6A6"/>
              <w:right w:val="single" w:sz="4" w:space="0" w:color="A6A6A6"/>
            </w:tcBorders>
            <w:shd w:val="clear" w:color="auto" w:fill="auto"/>
            <w:noWrap/>
            <w:vAlign w:val="center"/>
            <w:hideMark/>
          </w:tcPr>
          <w:p w14:paraId="0B5B0438" w14:textId="77777777" w:rsidR="00A564AC" w:rsidRPr="00A564AC" w:rsidRDefault="00A564AC">
            <w:pPr>
              <w:jc w:val="center"/>
              <w:rPr>
                <w:rFonts w:ascii="Arial" w:hAnsi="Arial" w:cs="Arial"/>
                <w:color w:val="833C0C"/>
                <w:sz w:val="18"/>
                <w:szCs w:val="20"/>
              </w:rPr>
            </w:pPr>
            <w:r w:rsidRPr="00A564AC">
              <w:rPr>
                <w:rFonts w:ascii="Arial" w:hAnsi="Arial" w:cs="Arial"/>
                <w:color w:val="833C0C"/>
                <w:sz w:val="18"/>
                <w:szCs w:val="20"/>
              </w:rPr>
              <w:t xml:space="preserve">                           -   </w:t>
            </w:r>
          </w:p>
        </w:tc>
        <w:tc>
          <w:tcPr>
            <w:tcW w:w="0" w:type="auto"/>
            <w:tcBorders>
              <w:top w:val="nil"/>
              <w:left w:val="nil"/>
              <w:bottom w:val="single" w:sz="4" w:space="0" w:color="A6A6A6"/>
              <w:right w:val="single" w:sz="4" w:space="0" w:color="A6A6A6"/>
            </w:tcBorders>
            <w:shd w:val="clear" w:color="auto" w:fill="auto"/>
            <w:noWrap/>
            <w:vAlign w:val="center"/>
            <w:hideMark/>
          </w:tcPr>
          <w:p w14:paraId="0B5B0439"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c>
          <w:tcPr>
            <w:tcW w:w="0" w:type="auto"/>
            <w:tcBorders>
              <w:top w:val="nil"/>
              <w:left w:val="nil"/>
              <w:bottom w:val="single" w:sz="4" w:space="0" w:color="A6A6A6"/>
              <w:right w:val="single" w:sz="4" w:space="0" w:color="A6A6A6"/>
            </w:tcBorders>
            <w:shd w:val="clear" w:color="auto" w:fill="auto"/>
            <w:noWrap/>
            <w:vAlign w:val="center"/>
            <w:hideMark/>
          </w:tcPr>
          <w:p w14:paraId="0B5B043A" w14:textId="77777777" w:rsidR="00A564AC" w:rsidRPr="00A564AC" w:rsidRDefault="00A564AC">
            <w:pPr>
              <w:jc w:val="center"/>
              <w:rPr>
                <w:rFonts w:ascii="Arial" w:hAnsi="Arial" w:cs="Arial"/>
                <w:color w:val="833C0C"/>
                <w:sz w:val="18"/>
                <w:szCs w:val="20"/>
              </w:rPr>
            </w:pPr>
            <w:r w:rsidRPr="00A564AC">
              <w:rPr>
                <w:rFonts w:ascii="Arial" w:hAnsi="Arial" w:cs="Arial"/>
                <w:color w:val="833C0C"/>
                <w:sz w:val="18"/>
                <w:szCs w:val="20"/>
              </w:rPr>
              <w:t xml:space="preserve">                               -   </w:t>
            </w:r>
          </w:p>
        </w:tc>
        <w:tc>
          <w:tcPr>
            <w:tcW w:w="0" w:type="auto"/>
            <w:tcBorders>
              <w:top w:val="nil"/>
              <w:left w:val="nil"/>
              <w:bottom w:val="single" w:sz="4" w:space="0" w:color="A6A6A6"/>
              <w:right w:val="single" w:sz="8" w:space="0" w:color="808080"/>
            </w:tcBorders>
            <w:shd w:val="clear" w:color="auto" w:fill="auto"/>
            <w:noWrap/>
            <w:vAlign w:val="center"/>
            <w:hideMark/>
          </w:tcPr>
          <w:p w14:paraId="0B5B043B"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r>
      <w:tr w:rsidR="00A564AC" w:rsidRPr="00A564AC" w14:paraId="0B5B0442" w14:textId="77777777" w:rsidTr="00A564AC">
        <w:trPr>
          <w:trHeight w:val="312"/>
        </w:trPr>
        <w:tc>
          <w:tcPr>
            <w:tcW w:w="0" w:type="auto"/>
            <w:tcBorders>
              <w:top w:val="nil"/>
              <w:left w:val="single" w:sz="8" w:space="0" w:color="808080"/>
              <w:bottom w:val="single" w:sz="4" w:space="0" w:color="A6A6A6"/>
              <w:right w:val="single" w:sz="4" w:space="0" w:color="A6A6A6"/>
            </w:tcBorders>
            <w:shd w:val="clear" w:color="auto" w:fill="auto"/>
            <w:noWrap/>
            <w:vAlign w:val="center"/>
            <w:hideMark/>
          </w:tcPr>
          <w:p w14:paraId="0B5B043D" w14:textId="77777777" w:rsidR="00A564AC" w:rsidRPr="00A564AC" w:rsidRDefault="00A564AC">
            <w:pPr>
              <w:rPr>
                <w:rFonts w:ascii="Arial" w:hAnsi="Arial" w:cs="Arial"/>
                <w:color w:val="833C0C"/>
                <w:sz w:val="18"/>
                <w:szCs w:val="20"/>
              </w:rPr>
            </w:pPr>
            <w:r w:rsidRPr="00A564AC">
              <w:rPr>
                <w:rFonts w:ascii="Arial" w:hAnsi="Arial" w:cs="Arial"/>
                <w:color w:val="833C0C"/>
                <w:sz w:val="18"/>
                <w:szCs w:val="20"/>
              </w:rPr>
              <w:t>Vehicles</w:t>
            </w:r>
          </w:p>
        </w:tc>
        <w:tc>
          <w:tcPr>
            <w:tcW w:w="0" w:type="auto"/>
            <w:tcBorders>
              <w:top w:val="nil"/>
              <w:left w:val="nil"/>
              <w:bottom w:val="single" w:sz="4" w:space="0" w:color="A6A6A6"/>
              <w:right w:val="single" w:sz="4" w:space="0" w:color="A6A6A6"/>
            </w:tcBorders>
            <w:shd w:val="clear" w:color="auto" w:fill="auto"/>
            <w:noWrap/>
            <w:vAlign w:val="center"/>
            <w:hideMark/>
          </w:tcPr>
          <w:p w14:paraId="0B5B043E" w14:textId="77777777" w:rsidR="00A564AC" w:rsidRPr="00A564AC" w:rsidRDefault="00A564AC">
            <w:pPr>
              <w:jc w:val="center"/>
              <w:rPr>
                <w:rFonts w:ascii="Arial" w:hAnsi="Arial" w:cs="Arial"/>
                <w:color w:val="833C0C"/>
                <w:sz w:val="18"/>
                <w:szCs w:val="20"/>
              </w:rPr>
            </w:pPr>
            <w:r w:rsidRPr="00A564AC">
              <w:rPr>
                <w:rFonts w:ascii="Arial" w:hAnsi="Arial" w:cs="Arial"/>
                <w:color w:val="833C0C"/>
                <w:sz w:val="18"/>
                <w:szCs w:val="20"/>
              </w:rPr>
              <w:t xml:space="preserve">                           -   </w:t>
            </w:r>
          </w:p>
        </w:tc>
        <w:tc>
          <w:tcPr>
            <w:tcW w:w="0" w:type="auto"/>
            <w:tcBorders>
              <w:top w:val="nil"/>
              <w:left w:val="nil"/>
              <w:bottom w:val="single" w:sz="4" w:space="0" w:color="A6A6A6"/>
              <w:right w:val="single" w:sz="4" w:space="0" w:color="A6A6A6"/>
            </w:tcBorders>
            <w:shd w:val="clear" w:color="auto" w:fill="auto"/>
            <w:noWrap/>
            <w:vAlign w:val="center"/>
            <w:hideMark/>
          </w:tcPr>
          <w:p w14:paraId="0B5B043F"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c>
          <w:tcPr>
            <w:tcW w:w="0" w:type="auto"/>
            <w:tcBorders>
              <w:top w:val="nil"/>
              <w:left w:val="nil"/>
              <w:bottom w:val="single" w:sz="4" w:space="0" w:color="A6A6A6"/>
              <w:right w:val="single" w:sz="4" w:space="0" w:color="A6A6A6"/>
            </w:tcBorders>
            <w:shd w:val="clear" w:color="auto" w:fill="auto"/>
            <w:noWrap/>
            <w:vAlign w:val="center"/>
            <w:hideMark/>
          </w:tcPr>
          <w:p w14:paraId="0B5B0440" w14:textId="77777777" w:rsidR="00A564AC" w:rsidRPr="00A564AC" w:rsidRDefault="00A564AC">
            <w:pPr>
              <w:jc w:val="center"/>
              <w:rPr>
                <w:rFonts w:ascii="Arial" w:hAnsi="Arial" w:cs="Arial"/>
                <w:color w:val="833C0C"/>
                <w:sz w:val="18"/>
                <w:szCs w:val="20"/>
              </w:rPr>
            </w:pPr>
            <w:r w:rsidRPr="00A564AC">
              <w:rPr>
                <w:rFonts w:ascii="Arial" w:hAnsi="Arial" w:cs="Arial"/>
                <w:color w:val="833C0C"/>
                <w:sz w:val="18"/>
                <w:szCs w:val="20"/>
              </w:rPr>
              <w:t xml:space="preserve">                               -   </w:t>
            </w:r>
          </w:p>
        </w:tc>
        <w:tc>
          <w:tcPr>
            <w:tcW w:w="0" w:type="auto"/>
            <w:tcBorders>
              <w:top w:val="nil"/>
              <w:left w:val="nil"/>
              <w:bottom w:val="single" w:sz="4" w:space="0" w:color="A6A6A6"/>
              <w:right w:val="single" w:sz="8" w:space="0" w:color="808080"/>
            </w:tcBorders>
            <w:shd w:val="clear" w:color="auto" w:fill="auto"/>
            <w:noWrap/>
            <w:vAlign w:val="center"/>
            <w:hideMark/>
          </w:tcPr>
          <w:p w14:paraId="0B5B0441"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r>
      <w:tr w:rsidR="00A564AC" w:rsidRPr="00A564AC" w14:paraId="0B5B0448" w14:textId="77777777" w:rsidTr="00A564AC">
        <w:trPr>
          <w:trHeight w:val="312"/>
        </w:trPr>
        <w:tc>
          <w:tcPr>
            <w:tcW w:w="0" w:type="auto"/>
            <w:tcBorders>
              <w:top w:val="nil"/>
              <w:left w:val="single" w:sz="8" w:space="0" w:color="808080"/>
              <w:bottom w:val="single" w:sz="4" w:space="0" w:color="A6A6A6"/>
              <w:right w:val="single" w:sz="4" w:space="0" w:color="A6A6A6"/>
            </w:tcBorders>
            <w:shd w:val="clear" w:color="auto" w:fill="auto"/>
            <w:noWrap/>
            <w:vAlign w:val="center"/>
            <w:hideMark/>
          </w:tcPr>
          <w:p w14:paraId="0B5B0443" w14:textId="77777777" w:rsidR="00A564AC" w:rsidRPr="00A564AC" w:rsidRDefault="00A564AC">
            <w:pPr>
              <w:rPr>
                <w:rFonts w:ascii="Arial" w:hAnsi="Arial" w:cs="Arial"/>
                <w:color w:val="833C0C"/>
                <w:sz w:val="18"/>
                <w:szCs w:val="20"/>
              </w:rPr>
            </w:pPr>
            <w:r w:rsidRPr="00A564AC">
              <w:rPr>
                <w:rFonts w:ascii="Arial" w:hAnsi="Arial" w:cs="Arial"/>
                <w:color w:val="833C0C"/>
                <w:sz w:val="18"/>
                <w:szCs w:val="20"/>
              </w:rPr>
              <w:t>Consultants</w:t>
            </w:r>
          </w:p>
        </w:tc>
        <w:tc>
          <w:tcPr>
            <w:tcW w:w="0" w:type="auto"/>
            <w:tcBorders>
              <w:top w:val="nil"/>
              <w:left w:val="nil"/>
              <w:bottom w:val="single" w:sz="4" w:space="0" w:color="A6A6A6"/>
              <w:right w:val="single" w:sz="4" w:space="0" w:color="A6A6A6"/>
            </w:tcBorders>
            <w:shd w:val="clear" w:color="auto" w:fill="auto"/>
            <w:noWrap/>
            <w:vAlign w:val="center"/>
            <w:hideMark/>
          </w:tcPr>
          <w:p w14:paraId="0B5B0444" w14:textId="77777777" w:rsidR="00A564AC" w:rsidRPr="00A564AC" w:rsidRDefault="00A564AC">
            <w:pPr>
              <w:jc w:val="center"/>
              <w:rPr>
                <w:rFonts w:ascii="Arial" w:hAnsi="Arial" w:cs="Arial"/>
                <w:color w:val="833C0C"/>
                <w:sz w:val="18"/>
                <w:szCs w:val="20"/>
              </w:rPr>
            </w:pPr>
            <w:r w:rsidRPr="00A564AC">
              <w:rPr>
                <w:rFonts w:ascii="Arial" w:hAnsi="Arial" w:cs="Arial"/>
                <w:color w:val="833C0C"/>
                <w:sz w:val="18"/>
                <w:szCs w:val="20"/>
              </w:rPr>
              <w:t xml:space="preserve">                           -   </w:t>
            </w:r>
          </w:p>
        </w:tc>
        <w:tc>
          <w:tcPr>
            <w:tcW w:w="0" w:type="auto"/>
            <w:tcBorders>
              <w:top w:val="nil"/>
              <w:left w:val="nil"/>
              <w:bottom w:val="single" w:sz="4" w:space="0" w:color="A6A6A6"/>
              <w:right w:val="single" w:sz="4" w:space="0" w:color="A6A6A6"/>
            </w:tcBorders>
            <w:shd w:val="clear" w:color="auto" w:fill="auto"/>
            <w:noWrap/>
            <w:vAlign w:val="center"/>
            <w:hideMark/>
          </w:tcPr>
          <w:p w14:paraId="0B5B0445"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c>
          <w:tcPr>
            <w:tcW w:w="0" w:type="auto"/>
            <w:tcBorders>
              <w:top w:val="nil"/>
              <w:left w:val="nil"/>
              <w:bottom w:val="single" w:sz="4" w:space="0" w:color="A6A6A6"/>
              <w:right w:val="single" w:sz="4" w:space="0" w:color="A6A6A6"/>
            </w:tcBorders>
            <w:shd w:val="clear" w:color="auto" w:fill="auto"/>
            <w:noWrap/>
            <w:vAlign w:val="center"/>
            <w:hideMark/>
          </w:tcPr>
          <w:p w14:paraId="0B5B0446" w14:textId="77777777" w:rsidR="00A564AC" w:rsidRPr="00A564AC" w:rsidRDefault="00A564AC">
            <w:pPr>
              <w:jc w:val="center"/>
              <w:rPr>
                <w:rFonts w:ascii="Arial" w:hAnsi="Arial" w:cs="Arial"/>
                <w:color w:val="833C0C"/>
                <w:sz w:val="18"/>
                <w:szCs w:val="20"/>
              </w:rPr>
            </w:pPr>
            <w:r w:rsidRPr="00A564AC">
              <w:rPr>
                <w:rFonts w:ascii="Arial" w:hAnsi="Arial" w:cs="Arial"/>
                <w:color w:val="833C0C"/>
                <w:sz w:val="18"/>
                <w:szCs w:val="20"/>
              </w:rPr>
              <w:t xml:space="preserve">                               -   </w:t>
            </w:r>
          </w:p>
        </w:tc>
        <w:tc>
          <w:tcPr>
            <w:tcW w:w="0" w:type="auto"/>
            <w:tcBorders>
              <w:top w:val="nil"/>
              <w:left w:val="nil"/>
              <w:bottom w:val="single" w:sz="4" w:space="0" w:color="A6A6A6"/>
              <w:right w:val="single" w:sz="8" w:space="0" w:color="808080"/>
            </w:tcBorders>
            <w:shd w:val="clear" w:color="auto" w:fill="auto"/>
            <w:noWrap/>
            <w:vAlign w:val="center"/>
            <w:hideMark/>
          </w:tcPr>
          <w:p w14:paraId="0B5B0447" w14:textId="77777777" w:rsidR="00A564AC" w:rsidRPr="00A564AC" w:rsidRDefault="00A564AC">
            <w:pPr>
              <w:jc w:val="center"/>
              <w:rPr>
                <w:rFonts w:ascii="Arial" w:hAnsi="Arial" w:cs="Arial"/>
                <w:sz w:val="18"/>
                <w:szCs w:val="20"/>
              </w:rPr>
            </w:pPr>
            <w:r w:rsidRPr="00A564AC">
              <w:rPr>
                <w:rFonts w:ascii="Arial" w:hAnsi="Arial" w:cs="Arial"/>
                <w:sz w:val="18"/>
                <w:szCs w:val="20"/>
              </w:rPr>
              <w:t>0%</w:t>
            </w:r>
          </w:p>
        </w:tc>
      </w:tr>
      <w:tr w:rsidR="00A564AC" w:rsidRPr="00A564AC" w14:paraId="0B5B044E" w14:textId="77777777" w:rsidTr="00A564AC">
        <w:trPr>
          <w:trHeight w:val="312"/>
        </w:trPr>
        <w:tc>
          <w:tcPr>
            <w:tcW w:w="0" w:type="auto"/>
            <w:tcBorders>
              <w:top w:val="nil"/>
              <w:left w:val="single" w:sz="8" w:space="0" w:color="808080"/>
              <w:bottom w:val="single" w:sz="4" w:space="0" w:color="A6A6A6"/>
              <w:right w:val="single" w:sz="4" w:space="0" w:color="A6A6A6"/>
            </w:tcBorders>
            <w:shd w:val="clear" w:color="000000" w:fill="F8CBAD"/>
            <w:noWrap/>
            <w:vAlign w:val="center"/>
            <w:hideMark/>
          </w:tcPr>
          <w:p w14:paraId="0B5B0449" w14:textId="77777777" w:rsidR="00A564AC" w:rsidRPr="00A564AC" w:rsidRDefault="00A564AC">
            <w:pPr>
              <w:rPr>
                <w:rFonts w:ascii="Arial" w:hAnsi="Arial" w:cs="Arial"/>
                <w:b/>
                <w:bCs/>
                <w:i/>
                <w:iCs/>
                <w:color w:val="833C0C"/>
                <w:sz w:val="18"/>
                <w:szCs w:val="20"/>
              </w:rPr>
            </w:pPr>
            <w:r w:rsidRPr="00A564AC">
              <w:rPr>
                <w:rFonts w:ascii="Arial" w:hAnsi="Arial" w:cs="Arial"/>
                <w:b/>
                <w:bCs/>
                <w:i/>
                <w:iCs/>
                <w:color w:val="833C0C"/>
                <w:sz w:val="18"/>
                <w:szCs w:val="20"/>
              </w:rPr>
              <w:t>Total capital costs</w:t>
            </w:r>
          </w:p>
        </w:tc>
        <w:tc>
          <w:tcPr>
            <w:tcW w:w="0" w:type="auto"/>
            <w:tcBorders>
              <w:top w:val="nil"/>
              <w:left w:val="nil"/>
              <w:bottom w:val="single" w:sz="4" w:space="0" w:color="A6A6A6"/>
              <w:right w:val="single" w:sz="4" w:space="0" w:color="A6A6A6"/>
            </w:tcBorders>
            <w:shd w:val="clear" w:color="000000" w:fill="F8CBAD"/>
            <w:noWrap/>
            <w:vAlign w:val="center"/>
            <w:hideMark/>
          </w:tcPr>
          <w:p w14:paraId="0B5B044A" w14:textId="77777777" w:rsidR="00A564AC" w:rsidRPr="00A564AC" w:rsidRDefault="00A564AC">
            <w:pPr>
              <w:jc w:val="center"/>
              <w:rPr>
                <w:rFonts w:ascii="Arial" w:hAnsi="Arial" w:cs="Arial"/>
                <w:b/>
                <w:bCs/>
                <w:i/>
                <w:iCs/>
                <w:color w:val="833C0C"/>
                <w:sz w:val="18"/>
                <w:szCs w:val="20"/>
              </w:rPr>
            </w:pPr>
            <w:r w:rsidRPr="00A564AC">
              <w:rPr>
                <w:rFonts w:ascii="Arial" w:hAnsi="Arial" w:cs="Arial"/>
                <w:b/>
                <w:bCs/>
                <w:i/>
                <w:iCs/>
                <w:color w:val="833C0C"/>
                <w:sz w:val="18"/>
                <w:szCs w:val="20"/>
              </w:rPr>
              <w:t xml:space="preserve">                          -   </w:t>
            </w:r>
          </w:p>
        </w:tc>
        <w:tc>
          <w:tcPr>
            <w:tcW w:w="0" w:type="auto"/>
            <w:tcBorders>
              <w:top w:val="nil"/>
              <w:left w:val="nil"/>
              <w:bottom w:val="single" w:sz="4" w:space="0" w:color="A6A6A6"/>
              <w:right w:val="single" w:sz="4" w:space="0" w:color="A6A6A6"/>
            </w:tcBorders>
            <w:shd w:val="clear" w:color="000000" w:fill="F8CBAD"/>
            <w:noWrap/>
            <w:vAlign w:val="center"/>
            <w:hideMark/>
          </w:tcPr>
          <w:p w14:paraId="0B5B044B" w14:textId="77777777" w:rsidR="00A564AC" w:rsidRPr="00A564AC" w:rsidRDefault="00A564AC">
            <w:pPr>
              <w:jc w:val="center"/>
              <w:rPr>
                <w:rFonts w:ascii="Arial" w:hAnsi="Arial" w:cs="Arial"/>
                <w:b/>
                <w:bCs/>
                <w:color w:val="833C0C"/>
                <w:sz w:val="18"/>
                <w:szCs w:val="20"/>
              </w:rPr>
            </w:pPr>
            <w:r w:rsidRPr="00A564AC">
              <w:rPr>
                <w:rFonts w:ascii="Arial" w:hAnsi="Arial" w:cs="Arial"/>
                <w:b/>
                <w:bCs/>
                <w:color w:val="833C0C"/>
                <w:sz w:val="18"/>
                <w:szCs w:val="20"/>
              </w:rPr>
              <w:t>0%</w:t>
            </w:r>
          </w:p>
        </w:tc>
        <w:tc>
          <w:tcPr>
            <w:tcW w:w="0" w:type="auto"/>
            <w:tcBorders>
              <w:top w:val="nil"/>
              <w:left w:val="nil"/>
              <w:bottom w:val="single" w:sz="4" w:space="0" w:color="A6A6A6"/>
              <w:right w:val="single" w:sz="4" w:space="0" w:color="A6A6A6"/>
            </w:tcBorders>
            <w:shd w:val="clear" w:color="000000" w:fill="F8CBAD"/>
            <w:noWrap/>
            <w:vAlign w:val="center"/>
            <w:hideMark/>
          </w:tcPr>
          <w:p w14:paraId="0B5B044C" w14:textId="77777777" w:rsidR="00A564AC" w:rsidRPr="00A564AC" w:rsidRDefault="00A564AC">
            <w:pPr>
              <w:jc w:val="center"/>
              <w:rPr>
                <w:rFonts w:ascii="Arial" w:hAnsi="Arial" w:cs="Arial"/>
                <w:b/>
                <w:bCs/>
                <w:i/>
                <w:iCs/>
                <w:color w:val="833C0C"/>
                <w:sz w:val="18"/>
                <w:szCs w:val="20"/>
              </w:rPr>
            </w:pPr>
            <w:r w:rsidRPr="00A564AC">
              <w:rPr>
                <w:rFonts w:ascii="Arial" w:hAnsi="Arial" w:cs="Arial"/>
                <w:b/>
                <w:bCs/>
                <w:i/>
                <w:iCs/>
                <w:color w:val="833C0C"/>
                <w:sz w:val="18"/>
                <w:szCs w:val="20"/>
              </w:rPr>
              <w:t xml:space="preserve">                              -   </w:t>
            </w:r>
          </w:p>
        </w:tc>
        <w:tc>
          <w:tcPr>
            <w:tcW w:w="0" w:type="auto"/>
            <w:tcBorders>
              <w:top w:val="nil"/>
              <w:left w:val="nil"/>
              <w:bottom w:val="single" w:sz="4" w:space="0" w:color="A6A6A6"/>
              <w:right w:val="single" w:sz="8" w:space="0" w:color="808080"/>
            </w:tcBorders>
            <w:shd w:val="clear" w:color="000000" w:fill="F8CBAD"/>
            <w:noWrap/>
            <w:vAlign w:val="center"/>
            <w:hideMark/>
          </w:tcPr>
          <w:p w14:paraId="0B5B044D" w14:textId="77777777" w:rsidR="00A564AC" w:rsidRPr="00A564AC" w:rsidRDefault="00A564AC">
            <w:pPr>
              <w:jc w:val="center"/>
              <w:rPr>
                <w:rFonts w:ascii="Arial" w:hAnsi="Arial" w:cs="Arial"/>
                <w:b/>
                <w:bCs/>
                <w:color w:val="833C0C"/>
                <w:sz w:val="18"/>
                <w:szCs w:val="20"/>
              </w:rPr>
            </w:pPr>
            <w:r w:rsidRPr="00A564AC">
              <w:rPr>
                <w:rFonts w:ascii="Arial" w:hAnsi="Arial" w:cs="Arial"/>
                <w:b/>
                <w:bCs/>
                <w:color w:val="833C0C"/>
                <w:sz w:val="18"/>
                <w:szCs w:val="20"/>
              </w:rPr>
              <w:t>0%</w:t>
            </w:r>
          </w:p>
        </w:tc>
      </w:tr>
      <w:tr w:rsidR="00A564AC" w:rsidRPr="00A564AC" w14:paraId="0B5B0454" w14:textId="77777777" w:rsidTr="00A564AC">
        <w:trPr>
          <w:trHeight w:val="312"/>
        </w:trPr>
        <w:tc>
          <w:tcPr>
            <w:tcW w:w="0" w:type="auto"/>
            <w:tcBorders>
              <w:top w:val="nil"/>
              <w:left w:val="single" w:sz="8" w:space="0" w:color="808080"/>
              <w:bottom w:val="single" w:sz="8" w:space="0" w:color="808080"/>
              <w:right w:val="single" w:sz="4" w:space="0" w:color="A6A6A6"/>
            </w:tcBorders>
            <w:shd w:val="clear" w:color="000000" w:fill="FFE699"/>
            <w:noWrap/>
            <w:vAlign w:val="center"/>
            <w:hideMark/>
          </w:tcPr>
          <w:p w14:paraId="0B5B044F" w14:textId="77777777" w:rsidR="00A564AC" w:rsidRPr="00A564AC" w:rsidRDefault="00A564AC">
            <w:pPr>
              <w:rPr>
                <w:rFonts w:ascii="Arial" w:hAnsi="Arial" w:cs="Arial"/>
                <w:b/>
                <w:bCs/>
                <w:sz w:val="18"/>
                <w:szCs w:val="20"/>
              </w:rPr>
            </w:pPr>
            <w:r w:rsidRPr="00A564AC">
              <w:rPr>
                <w:rFonts w:ascii="Arial" w:hAnsi="Arial" w:cs="Arial"/>
                <w:b/>
                <w:bCs/>
                <w:sz w:val="18"/>
                <w:szCs w:val="20"/>
              </w:rPr>
              <w:t>Total Annual Costs</w:t>
            </w:r>
          </w:p>
        </w:tc>
        <w:tc>
          <w:tcPr>
            <w:tcW w:w="0" w:type="auto"/>
            <w:tcBorders>
              <w:top w:val="nil"/>
              <w:left w:val="nil"/>
              <w:bottom w:val="single" w:sz="8" w:space="0" w:color="808080"/>
              <w:right w:val="single" w:sz="4" w:space="0" w:color="A6A6A6"/>
            </w:tcBorders>
            <w:shd w:val="clear" w:color="000000" w:fill="FFE699"/>
            <w:noWrap/>
            <w:vAlign w:val="center"/>
            <w:hideMark/>
          </w:tcPr>
          <w:p w14:paraId="0B5B0450" w14:textId="77777777" w:rsidR="00A564AC" w:rsidRPr="00A564AC" w:rsidRDefault="00A564AC">
            <w:pPr>
              <w:jc w:val="center"/>
              <w:rPr>
                <w:rFonts w:ascii="Arial" w:hAnsi="Arial" w:cs="Arial"/>
                <w:b/>
                <w:bCs/>
                <w:sz w:val="18"/>
                <w:szCs w:val="20"/>
              </w:rPr>
            </w:pPr>
            <w:r w:rsidRPr="00A564AC">
              <w:rPr>
                <w:rFonts w:ascii="Arial" w:hAnsi="Arial" w:cs="Arial"/>
                <w:b/>
                <w:bCs/>
                <w:sz w:val="18"/>
                <w:szCs w:val="20"/>
              </w:rPr>
              <w:t xml:space="preserve">                           -   </w:t>
            </w:r>
          </w:p>
        </w:tc>
        <w:tc>
          <w:tcPr>
            <w:tcW w:w="0" w:type="auto"/>
            <w:tcBorders>
              <w:top w:val="nil"/>
              <w:left w:val="nil"/>
              <w:bottom w:val="single" w:sz="8" w:space="0" w:color="808080"/>
              <w:right w:val="single" w:sz="4" w:space="0" w:color="A6A6A6"/>
            </w:tcBorders>
            <w:shd w:val="clear" w:color="000000" w:fill="FFE699"/>
            <w:noWrap/>
            <w:vAlign w:val="center"/>
            <w:hideMark/>
          </w:tcPr>
          <w:p w14:paraId="0B5B0451" w14:textId="77777777" w:rsidR="00A564AC" w:rsidRPr="00A564AC" w:rsidRDefault="00A564AC">
            <w:pPr>
              <w:jc w:val="center"/>
              <w:rPr>
                <w:rFonts w:ascii="Arial" w:hAnsi="Arial" w:cs="Arial"/>
                <w:b/>
                <w:bCs/>
                <w:sz w:val="18"/>
                <w:szCs w:val="20"/>
              </w:rPr>
            </w:pPr>
            <w:r w:rsidRPr="00A564AC">
              <w:rPr>
                <w:rFonts w:ascii="Arial" w:hAnsi="Arial" w:cs="Arial"/>
                <w:b/>
                <w:bCs/>
                <w:sz w:val="18"/>
                <w:szCs w:val="20"/>
              </w:rPr>
              <w:t>0%</w:t>
            </w:r>
          </w:p>
        </w:tc>
        <w:tc>
          <w:tcPr>
            <w:tcW w:w="0" w:type="auto"/>
            <w:tcBorders>
              <w:top w:val="nil"/>
              <w:left w:val="nil"/>
              <w:bottom w:val="single" w:sz="8" w:space="0" w:color="808080"/>
              <w:right w:val="single" w:sz="4" w:space="0" w:color="A6A6A6"/>
            </w:tcBorders>
            <w:shd w:val="clear" w:color="000000" w:fill="FFE699"/>
            <w:noWrap/>
            <w:vAlign w:val="center"/>
            <w:hideMark/>
          </w:tcPr>
          <w:p w14:paraId="0B5B0452" w14:textId="77777777" w:rsidR="00A564AC" w:rsidRPr="00A564AC" w:rsidRDefault="00A564AC">
            <w:pPr>
              <w:jc w:val="center"/>
              <w:rPr>
                <w:rFonts w:ascii="Arial" w:hAnsi="Arial" w:cs="Arial"/>
                <w:b/>
                <w:bCs/>
                <w:sz w:val="18"/>
                <w:szCs w:val="20"/>
              </w:rPr>
            </w:pPr>
            <w:r w:rsidRPr="00A564AC">
              <w:rPr>
                <w:rFonts w:ascii="Arial" w:hAnsi="Arial" w:cs="Arial"/>
                <w:b/>
                <w:bCs/>
                <w:sz w:val="18"/>
                <w:szCs w:val="20"/>
              </w:rPr>
              <w:t xml:space="preserve">                               -   </w:t>
            </w:r>
          </w:p>
        </w:tc>
        <w:tc>
          <w:tcPr>
            <w:tcW w:w="0" w:type="auto"/>
            <w:tcBorders>
              <w:top w:val="nil"/>
              <w:left w:val="nil"/>
              <w:bottom w:val="single" w:sz="8" w:space="0" w:color="808080"/>
              <w:right w:val="single" w:sz="8" w:space="0" w:color="808080"/>
            </w:tcBorders>
            <w:shd w:val="clear" w:color="000000" w:fill="FFE699"/>
            <w:noWrap/>
            <w:vAlign w:val="center"/>
            <w:hideMark/>
          </w:tcPr>
          <w:p w14:paraId="0B5B0453" w14:textId="77777777" w:rsidR="00A564AC" w:rsidRPr="00A564AC" w:rsidRDefault="00A564AC">
            <w:pPr>
              <w:jc w:val="center"/>
              <w:rPr>
                <w:rFonts w:ascii="Arial" w:hAnsi="Arial" w:cs="Arial"/>
                <w:b/>
                <w:bCs/>
                <w:sz w:val="18"/>
                <w:szCs w:val="20"/>
              </w:rPr>
            </w:pPr>
            <w:r w:rsidRPr="00A564AC">
              <w:rPr>
                <w:rFonts w:ascii="Arial" w:hAnsi="Arial" w:cs="Arial"/>
                <w:b/>
                <w:bCs/>
                <w:sz w:val="18"/>
                <w:szCs w:val="20"/>
              </w:rPr>
              <w:t>0%</w:t>
            </w:r>
          </w:p>
        </w:tc>
      </w:tr>
    </w:tbl>
    <w:p w14:paraId="0B5B0455" w14:textId="77777777" w:rsidR="00046211" w:rsidRPr="00B57CAB" w:rsidRDefault="00046211" w:rsidP="009C72E1">
      <w:pPr>
        <w:spacing w:after="0" w:line="240" w:lineRule="auto"/>
      </w:pPr>
    </w:p>
    <w:p w14:paraId="0B5B0456" w14:textId="77777777" w:rsidR="00046211" w:rsidRPr="00B57CAB" w:rsidRDefault="00046211" w:rsidP="009C72E1">
      <w:pPr>
        <w:spacing w:after="0" w:line="240" w:lineRule="auto"/>
      </w:pPr>
      <w:bookmarkStart w:id="3" w:name="Chart2"/>
      <w:r w:rsidRPr="000F72F8">
        <w:rPr>
          <w:highlight w:val="yellow"/>
        </w:rPr>
        <w:t>Graph 2</w:t>
      </w:r>
    </w:p>
    <w:bookmarkEnd w:id="3"/>
    <w:p w14:paraId="0B5B0457" w14:textId="77777777" w:rsidR="00046211" w:rsidRPr="00B57CAB" w:rsidRDefault="00046211" w:rsidP="009C72E1">
      <w:pPr>
        <w:spacing w:after="0" w:line="240" w:lineRule="auto"/>
      </w:pPr>
    </w:p>
    <w:p w14:paraId="0B5B0458" w14:textId="77777777" w:rsidR="00046211" w:rsidRPr="00B57CAB" w:rsidRDefault="00046211" w:rsidP="009C72E1">
      <w:pPr>
        <w:spacing w:after="0" w:line="240" w:lineRule="auto"/>
        <w:sectPr w:rsidR="00046211" w:rsidRPr="00B57CAB">
          <w:pgSz w:w="11906" w:h="16838"/>
          <w:pgMar w:top="1417" w:right="1417" w:bottom="1134" w:left="1417" w:header="708" w:footer="708" w:gutter="0"/>
          <w:cols w:space="708"/>
          <w:docGrid w:linePitch="360"/>
        </w:sectPr>
      </w:pPr>
    </w:p>
    <w:p w14:paraId="0B5B0459" w14:textId="77777777" w:rsidR="00046211" w:rsidRPr="00B57CAB" w:rsidRDefault="00046211" w:rsidP="009C72E1">
      <w:pPr>
        <w:spacing w:after="0" w:line="240" w:lineRule="auto"/>
      </w:pPr>
      <w:bookmarkStart w:id="4" w:name="Chart3"/>
      <w:r w:rsidRPr="000F72F8">
        <w:rPr>
          <w:highlight w:val="yellow"/>
        </w:rPr>
        <w:lastRenderedPageBreak/>
        <w:t>Graph 3</w:t>
      </w:r>
    </w:p>
    <w:bookmarkEnd w:id="4"/>
    <w:p w14:paraId="0B5B045A" w14:textId="77777777" w:rsidR="00046211" w:rsidRPr="00B57CAB" w:rsidRDefault="00046211" w:rsidP="009C72E1">
      <w:pPr>
        <w:spacing w:after="0" w:line="240" w:lineRule="auto"/>
      </w:pPr>
    </w:p>
    <w:p w14:paraId="0B5B045B" w14:textId="77777777" w:rsidR="00D40496" w:rsidRPr="00B57CAB" w:rsidRDefault="00D40496" w:rsidP="009C72E1">
      <w:pPr>
        <w:spacing w:after="0" w:line="240" w:lineRule="auto"/>
        <w:sectPr w:rsidR="00D40496" w:rsidRPr="00B57CAB" w:rsidSect="00046211">
          <w:pgSz w:w="16838" w:h="11906" w:orient="landscape"/>
          <w:pgMar w:top="1417" w:right="1417" w:bottom="1417" w:left="1134" w:header="708" w:footer="708" w:gutter="0"/>
          <w:cols w:space="708"/>
          <w:docGrid w:linePitch="360"/>
        </w:sectPr>
      </w:pPr>
    </w:p>
    <w:p w14:paraId="0B5B045C" w14:textId="77777777" w:rsidR="004623B8" w:rsidRPr="00B57CAB" w:rsidRDefault="00094FA7" w:rsidP="00B634EF">
      <w:pPr>
        <w:pStyle w:val="Heading2"/>
      </w:pPr>
      <w:r w:rsidRPr="00B57CAB">
        <w:lastRenderedPageBreak/>
        <w:t>C</w:t>
      </w:r>
      <w:r w:rsidR="004623B8" w:rsidRPr="00B57CAB">
        <w:t xml:space="preserve">ost of implementing </w:t>
      </w:r>
      <w:r w:rsidR="00A564AC">
        <w:t>CRVS</w:t>
      </w:r>
      <w:r w:rsidR="00285A3C" w:rsidRPr="00B57CAB">
        <w:t xml:space="preserve"> </w:t>
      </w:r>
      <w:r w:rsidRPr="00B57CAB">
        <w:t>per funding source</w:t>
      </w:r>
    </w:p>
    <w:p w14:paraId="0B5B045D" w14:textId="77777777" w:rsidR="004623B8" w:rsidRPr="00B57CAB" w:rsidRDefault="004623B8" w:rsidP="009C72E1">
      <w:pPr>
        <w:spacing w:after="0" w:line="240" w:lineRule="auto"/>
      </w:pPr>
    </w:p>
    <w:sdt>
      <w:sdtPr>
        <w:id w:val="1335722781"/>
        <w:placeholder>
          <w:docPart w:val="E03EB172071B46F8BC13BF99EC2545AB"/>
        </w:placeholder>
        <w:showingPlcHdr/>
      </w:sdtPr>
      <w:sdtEndPr/>
      <w:sdtContent>
        <w:p w14:paraId="0B5B045E" w14:textId="77777777" w:rsidR="004623B8" w:rsidRPr="00B57CAB" w:rsidRDefault="002F4C40" w:rsidP="009C72E1">
          <w:pPr>
            <w:spacing w:after="0" w:line="240" w:lineRule="auto"/>
            <w:rPr>
              <w:color w:val="FF0000"/>
            </w:rPr>
          </w:pPr>
          <w:r w:rsidRPr="00F568DD">
            <w:rPr>
              <w:rStyle w:val="PlaceholderText"/>
              <w:color w:val="FF0000"/>
            </w:rPr>
            <w:t>Describe the distribution of cost per funding source.</w:t>
          </w:r>
        </w:p>
      </w:sdtContent>
    </w:sdt>
    <w:p w14:paraId="0B5B045F" w14:textId="77777777" w:rsidR="004623B8" w:rsidRPr="00B57CAB" w:rsidRDefault="004623B8" w:rsidP="009C72E1">
      <w:pPr>
        <w:spacing w:after="0" w:line="240" w:lineRule="auto"/>
      </w:pPr>
    </w:p>
    <w:p w14:paraId="0B5B0460" w14:textId="77777777" w:rsidR="004623B8" w:rsidRPr="00B57CAB" w:rsidRDefault="004623B8" w:rsidP="009C72E1">
      <w:pPr>
        <w:spacing w:after="0" w:line="240" w:lineRule="auto"/>
      </w:pPr>
    </w:p>
    <w:p w14:paraId="0B5B0461" w14:textId="77777777" w:rsidR="004623B8" w:rsidRPr="00B57CAB" w:rsidRDefault="004623B8" w:rsidP="009C72E1">
      <w:pPr>
        <w:spacing w:after="0" w:line="240" w:lineRule="auto"/>
      </w:pPr>
    </w:p>
    <w:p w14:paraId="0B5B0462" w14:textId="3840D0F4" w:rsidR="004623B8" w:rsidRPr="00B57CAB" w:rsidRDefault="004623B8" w:rsidP="009C72E1">
      <w:pPr>
        <w:spacing w:after="0" w:line="240" w:lineRule="auto"/>
      </w:pPr>
      <w:bookmarkStart w:id="5" w:name="Chart4"/>
      <w:r w:rsidRPr="000F72F8">
        <w:rPr>
          <w:highlight w:val="yellow"/>
        </w:rPr>
        <w:t>Graph</w:t>
      </w:r>
      <w:r w:rsidR="000F72F8">
        <w:rPr>
          <w:highlight w:val="yellow"/>
        </w:rPr>
        <w:t xml:space="preserve"> </w:t>
      </w:r>
      <w:r w:rsidRPr="000F72F8">
        <w:rPr>
          <w:highlight w:val="yellow"/>
        </w:rPr>
        <w:t>4</w:t>
      </w:r>
      <w:bookmarkEnd w:id="5"/>
    </w:p>
    <w:p w14:paraId="0B5B0463" w14:textId="77777777" w:rsidR="004623B8" w:rsidRPr="00B57CAB" w:rsidRDefault="004623B8" w:rsidP="009C72E1">
      <w:pPr>
        <w:spacing w:after="0" w:line="240" w:lineRule="auto"/>
      </w:pPr>
    </w:p>
    <w:p w14:paraId="0B5B0464" w14:textId="77777777" w:rsidR="004623B8" w:rsidRPr="00B57CAB" w:rsidRDefault="004623B8" w:rsidP="009C72E1">
      <w:pPr>
        <w:spacing w:after="0" w:line="240" w:lineRule="auto"/>
      </w:pPr>
    </w:p>
    <w:p w14:paraId="0B5B0465" w14:textId="77777777" w:rsidR="004623B8" w:rsidRPr="00B57CAB" w:rsidRDefault="004623B8" w:rsidP="009C72E1">
      <w:pPr>
        <w:spacing w:after="0" w:line="240" w:lineRule="auto"/>
        <w:sectPr w:rsidR="004623B8" w:rsidRPr="00B57CAB" w:rsidSect="00D40496">
          <w:pgSz w:w="11906" w:h="16838"/>
          <w:pgMar w:top="1417" w:right="1417" w:bottom="1134" w:left="1417" w:header="708" w:footer="708" w:gutter="0"/>
          <w:cols w:space="708"/>
          <w:docGrid w:linePitch="360"/>
        </w:sectPr>
      </w:pPr>
    </w:p>
    <w:p w14:paraId="0B5B0466" w14:textId="77777777" w:rsidR="004623B8" w:rsidRPr="00B57CAB" w:rsidRDefault="00D76364" w:rsidP="0084180E">
      <w:pPr>
        <w:pStyle w:val="Heading2"/>
      </w:pPr>
      <w:r w:rsidRPr="00B57CAB">
        <w:lastRenderedPageBreak/>
        <w:t>Share of the cost supported by each stakeholder</w:t>
      </w:r>
    </w:p>
    <w:p w14:paraId="0B5B0467" w14:textId="77777777" w:rsidR="004623B8" w:rsidRPr="00B57CAB" w:rsidRDefault="004623B8" w:rsidP="009C72E1">
      <w:pPr>
        <w:spacing w:after="0" w:line="240" w:lineRule="auto"/>
      </w:pPr>
    </w:p>
    <w:p w14:paraId="0B5B0468" w14:textId="77777777" w:rsidR="004623B8" w:rsidRPr="00B57CAB" w:rsidRDefault="004623B8" w:rsidP="009C72E1">
      <w:pPr>
        <w:spacing w:after="0" w:line="240" w:lineRule="auto"/>
      </w:pPr>
      <w:bookmarkStart w:id="6" w:name="Donor"/>
      <w:r w:rsidRPr="00B57CAB">
        <w:t>Donor</w:t>
      </w:r>
    </w:p>
    <w:bookmarkEnd w:id="6"/>
    <w:p w14:paraId="0B5B0469" w14:textId="77777777" w:rsidR="004623B8" w:rsidRPr="00B57CAB" w:rsidRDefault="004623B8" w:rsidP="009C72E1">
      <w:pPr>
        <w:spacing w:after="0" w:line="240" w:lineRule="auto"/>
      </w:pPr>
    </w:p>
    <w:p w14:paraId="0B5B046A" w14:textId="77777777" w:rsidR="004623B8" w:rsidRPr="00B57CAB" w:rsidRDefault="004623B8" w:rsidP="009C72E1">
      <w:pPr>
        <w:spacing w:after="0" w:line="240" w:lineRule="auto"/>
        <w:sectPr w:rsidR="004623B8" w:rsidRPr="00B57CAB" w:rsidSect="00D76364">
          <w:pgSz w:w="16838" w:h="11906" w:orient="landscape"/>
          <w:pgMar w:top="709" w:right="1417" w:bottom="709" w:left="1134" w:header="708" w:footer="708" w:gutter="0"/>
          <w:cols w:space="708"/>
          <w:docGrid w:linePitch="360"/>
        </w:sectPr>
      </w:pPr>
    </w:p>
    <w:p w14:paraId="0B5B046B" w14:textId="77777777" w:rsidR="004623B8" w:rsidRPr="00B57CAB" w:rsidRDefault="004623B8" w:rsidP="009C72E1">
      <w:pPr>
        <w:spacing w:after="0" w:line="240" w:lineRule="auto"/>
      </w:pPr>
    </w:p>
    <w:p w14:paraId="0B5B046C" w14:textId="77777777" w:rsidR="004623B8" w:rsidRDefault="0084180E" w:rsidP="0084180E">
      <w:pPr>
        <w:pStyle w:val="Heading2"/>
      </w:pPr>
      <w:r>
        <w:t>Staff time allocation</w:t>
      </w:r>
    </w:p>
    <w:sdt>
      <w:sdtPr>
        <w:id w:val="-138347873"/>
        <w:placeholder>
          <w:docPart w:val="DF49724EB5F54BBC941A4A85EB8E4B1C"/>
        </w:placeholder>
        <w:showingPlcHdr/>
      </w:sdtPr>
      <w:sdtEndPr/>
      <w:sdtContent>
        <w:p w14:paraId="0B5B046D" w14:textId="77777777" w:rsidR="00F568DD" w:rsidRPr="00F568DD" w:rsidRDefault="00F568DD" w:rsidP="00F568DD">
          <w:r w:rsidRPr="000F72F8">
            <w:rPr>
              <w:rStyle w:val="PlaceholderText"/>
              <w:color w:val="FF0000"/>
            </w:rPr>
            <w:t>Describe staff requirements as resulted from the costing study.</w:t>
          </w:r>
        </w:p>
      </w:sdtContent>
    </w:sdt>
    <w:p w14:paraId="0B5B046E" w14:textId="77777777" w:rsidR="0084180E" w:rsidRDefault="0084180E" w:rsidP="009C72E1">
      <w:pPr>
        <w:spacing w:after="0" w:line="240" w:lineRule="auto"/>
      </w:pPr>
    </w:p>
    <w:p w14:paraId="0B5B046F" w14:textId="77777777" w:rsidR="00A564AC" w:rsidRDefault="00A564AC"/>
    <w:tbl>
      <w:tblPr>
        <w:tblW w:w="0" w:type="auto"/>
        <w:tblInd w:w="70" w:type="dxa"/>
        <w:tblCellMar>
          <w:left w:w="70" w:type="dxa"/>
          <w:right w:w="70" w:type="dxa"/>
        </w:tblCellMar>
        <w:tblLook w:val="04A0" w:firstRow="1" w:lastRow="0" w:firstColumn="1" w:lastColumn="0" w:noHBand="0" w:noVBand="1"/>
      </w:tblPr>
      <w:tblGrid>
        <w:gridCol w:w="3664"/>
        <w:gridCol w:w="2398"/>
        <w:gridCol w:w="195"/>
        <w:gridCol w:w="702"/>
        <w:gridCol w:w="195"/>
      </w:tblGrid>
      <w:tr w:rsidR="00A564AC" w:rsidRPr="00A564AC" w14:paraId="0B5B0475" w14:textId="77777777" w:rsidTr="00A564AC">
        <w:trPr>
          <w:trHeight w:val="720"/>
        </w:trPr>
        <w:tc>
          <w:tcPr>
            <w:tcW w:w="0" w:type="auto"/>
            <w:tcBorders>
              <w:top w:val="nil"/>
              <w:left w:val="nil"/>
              <w:bottom w:val="nil"/>
              <w:right w:val="nil"/>
            </w:tcBorders>
            <w:shd w:val="clear" w:color="000000" w:fill="E2EFDA"/>
            <w:noWrap/>
            <w:vAlign w:val="bottom"/>
            <w:hideMark/>
          </w:tcPr>
          <w:p w14:paraId="0B5B0470" w14:textId="77777777" w:rsidR="00A564AC" w:rsidRPr="00CF14FB" w:rsidRDefault="00A564AC" w:rsidP="00A564AC">
            <w:pPr>
              <w:spacing w:after="0" w:line="240" w:lineRule="auto"/>
              <w:jc w:val="left"/>
              <w:rPr>
                <w:rFonts w:ascii="Calibri" w:eastAsia="Times New Roman" w:hAnsi="Calibri" w:cs="Times New Roman"/>
                <w:color w:val="000000"/>
                <w:sz w:val="24"/>
                <w:lang w:eastAsia="de-CH"/>
              </w:rPr>
            </w:pPr>
            <w:r w:rsidRPr="00CF14FB">
              <w:rPr>
                <w:rFonts w:ascii="Calibri" w:eastAsia="Times New Roman" w:hAnsi="Calibri" w:cs="Times New Roman"/>
                <w:color w:val="000000"/>
                <w:sz w:val="24"/>
                <w:lang w:eastAsia="de-CH"/>
              </w:rPr>
              <w:t> </w:t>
            </w:r>
          </w:p>
        </w:tc>
        <w:tc>
          <w:tcPr>
            <w:tcW w:w="0" w:type="auto"/>
            <w:tcBorders>
              <w:top w:val="nil"/>
              <w:left w:val="nil"/>
              <w:bottom w:val="nil"/>
              <w:right w:val="nil"/>
            </w:tcBorders>
            <w:shd w:val="clear" w:color="000000" w:fill="E2EFDA"/>
            <w:vAlign w:val="center"/>
            <w:hideMark/>
          </w:tcPr>
          <w:p w14:paraId="0B5B0471" w14:textId="77777777" w:rsidR="00A564AC" w:rsidRPr="00A564AC" w:rsidRDefault="00A564AC" w:rsidP="00A564AC">
            <w:pPr>
              <w:spacing w:after="0" w:line="240" w:lineRule="auto"/>
              <w:jc w:val="center"/>
              <w:rPr>
                <w:rFonts w:ascii="Calibri" w:eastAsia="Times New Roman" w:hAnsi="Calibri" w:cs="Times New Roman"/>
                <w:b/>
                <w:bCs/>
                <w:sz w:val="24"/>
                <w:szCs w:val="28"/>
                <w:lang w:val="de-CH" w:eastAsia="de-CH"/>
              </w:rPr>
            </w:pPr>
            <w:r w:rsidRPr="00A564AC">
              <w:rPr>
                <w:rFonts w:ascii="Calibri" w:eastAsia="Times New Roman" w:hAnsi="Calibri" w:cs="Times New Roman"/>
                <w:b/>
                <w:bCs/>
                <w:sz w:val="24"/>
                <w:szCs w:val="28"/>
                <w:lang w:val="de-CH" w:eastAsia="de-CH"/>
              </w:rPr>
              <w:t>Total number involved</w:t>
            </w:r>
          </w:p>
        </w:tc>
        <w:tc>
          <w:tcPr>
            <w:tcW w:w="0" w:type="auto"/>
            <w:tcBorders>
              <w:top w:val="nil"/>
              <w:left w:val="nil"/>
              <w:bottom w:val="nil"/>
              <w:right w:val="nil"/>
            </w:tcBorders>
            <w:shd w:val="clear" w:color="000000" w:fill="E2EFDA"/>
            <w:vAlign w:val="center"/>
            <w:hideMark/>
          </w:tcPr>
          <w:p w14:paraId="0B5B0472" w14:textId="77777777" w:rsidR="00A564AC" w:rsidRPr="00A564AC" w:rsidRDefault="00A564AC" w:rsidP="00A564AC">
            <w:pPr>
              <w:spacing w:after="0" w:line="240" w:lineRule="auto"/>
              <w:jc w:val="center"/>
              <w:rPr>
                <w:rFonts w:ascii="Calibri" w:eastAsia="Times New Roman" w:hAnsi="Calibri" w:cs="Times New Roman"/>
                <w:b/>
                <w:bCs/>
                <w:sz w:val="24"/>
                <w:szCs w:val="28"/>
                <w:lang w:val="de-CH" w:eastAsia="de-CH"/>
              </w:rPr>
            </w:pPr>
            <w:r w:rsidRPr="00A564AC">
              <w:rPr>
                <w:rFonts w:ascii="Calibri" w:eastAsia="Times New Roman" w:hAnsi="Calibri" w:cs="Times New Roman"/>
                <w:b/>
                <w:bCs/>
                <w:sz w:val="24"/>
                <w:szCs w:val="28"/>
                <w:lang w:val="de-CH" w:eastAsia="de-CH"/>
              </w:rPr>
              <w:t> </w:t>
            </w:r>
          </w:p>
        </w:tc>
        <w:tc>
          <w:tcPr>
            <w:tcW w:w="0" w:type="auto"/>
            <w:tcBorders>
              <w:top w:val="nil"/>
              <w:left w:val="nil"/>
              <w:bottom w:val="nil"/>
              <w:right w:val="nil"/>
            </w:tcBorders>
            <w:shd w:val="clear" w:color="000000" w:fill="E2EFDA"/>
            <w:vAlign w:val="center"/>
            <w:hideMark/>
          </w:tcPr>
          <w:p w14:paraId="0B5B0473" w14:textId="77777777" w:rsidR="00A564AC" w:rsidRPr="00A564AC" w:rsidRDefault="00A564AC" w:rsidP="00A564AC">
            <w:pPr>
              <w:spacing w:after="0" w:line="240" w:lineRule="auto"/>
              <w:jc w:val="center"/>
              <w:rPr>
                <w:rFonts w:ascii="Calibri" w:eastAsia="Times New Roman" w:hAnsi="Calibri" w:cs="Times New Roman"/>
                <w:b/>
                <w:bCs/>
                <w:sz w:val="24"/>
                <w:szCs w:val="28"/>
                <w:lang w:val="de-CH" w:eastAsia="de-CH"/>
              </w:rPr>
            </w:pPr>
            <w:r w:rsidRPr="00A564AC">
              <w:rPr>
                <w:rFonts w:ascii="Calibri" w:eastAsia="Times New Roman" w:hAnsi="Calibri" w:cs="Times New Roman"/>
                <w:b/>
                <w:bCs/>
                <w:sz w:val="24"/>
                <w:szCs w:val="28"/>
                <w:lang w:val="de-CH" w:eastAsia="de-CH"/>
              </w:rPr>
              <w:t>FTEs*</w:t>
            </w:r>
          </w:p>
        </w:tc>
        <w:tc>
          <w:tcPr>
            <w:tcW w:w="0" w:type="auto"/>
            <w:tcBorders>
              <w:top w:val="nil"/>
              <w:left w:val="nil"/>
              <w:bottom w:val="nil"/>
              <w:right w:val="nil"/>
            </w:tcBorders>
            <w:shd w:val="clear" w:color="000000" w:fill="E2EFDA"/>
            <w:noWrap/>
            <w:vAlign w:val="bottom"/>
            <w:hideMark/>
          </w:tcPr>
          <w:p w14:paraId="0B5B0474"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7B" w14:textId="77777777" w:rsidTr="00A564AC">
        <w:trPr>
          <w:trHeight w:val="168"/>
        </w:trPr>
        <w:tc>
          <w:tcPr>
            <w:tcW w:w="0" w:type="auto"/>
            <w:tcBorders>
              <w:top w:val="nil"/>
              <w:left w:val="nil"/>
              <w:bottom w:val="nil"/>
              <w:right w:val="nil"/>
            </w:tcBorders>
            <w:shd w:val="clear" w:color="000000" w:fill="E2EFDA"/>
            <w:noWrap/>
            <w:vAlign w:val="bottom"/>
            <w:hideMark/>
          </w:tcPr>
          <w:p w14:paraId="0B5B0476"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c>
          <w:tcPr>
            <w:tcW w:w="0" w:type="auto"/>
            <w:tcBorders>
              <w:top w:val="nil"/>
              <w:left w:val="nil"/>
              <w:bottom w:val="nil"/>
              <w:right w:val="nil"/>
            </w:tcBorders>
            <w:shd w:val="clear" w:color="000000" w:fill="E2EFDA"/>
            <w:vAlign w:val="center"/>
            <w:hideMark/>
          </w:tcPr>
          <w:p w14:paraId="0B5B0477" w14:textId="77777777" w:rsidR="00A564AC" w:rsidRPr="00A564AC" w:rsidRDefault="00A564AC" w:rsidP="00A564AC">
            <w:pPr>
              <w:spacing w:after="0" w:line="240" w:lineRule="auto"/>
              <w:jc w:val="center"/>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c>
          <w:tcPr>
            <w:tcW w:w="0" w:type="auto"/>
            <w:tcBorders>
              <w:top w:val="nil"/>
              <w:left w:val="nil"/>
              <w:bottom w:val="nil"/>
              <w:right w:val="nil"/>
            </w:tcBorders>
            <w:shd w:val="clear" w:color="000000" w:fill="E2EFDA"/>
            <w:vAlign w:val="center"/>
            <w:hideMark/>
          </w:tcPr>
          <w:p w14:paraId="0B5B0478" w14:textId="77777777" w:rsidR="00A564AC" w:rsidRPr="00A564AC" w:rsidRDefault="00A564AC" w:rsidP="00A564AC">
            <w:pPr>
              <w:spacing w:after="0" w:line="240" w:lineRule="auto"/>
              <w:jc w:val="center"/>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c>
          <w:tcPr>
            <w:tcW w:w="0" w:type="auto"/>
            <w:tcBorders>
              <w:top w:val="nil"/>
              <w:left w:val="nil"/>
              <w:bottom w:val="nil"/>
              <w:right w:val="nil"/>
            </w:tcBorders>
            <w:shd w:val="clear" w:color="000000" w:fill="E2EFDA"/>
            <w:vAlign w:val="center"/>
            <w:hideMark/>
          </w:tcPr>
          <w:p w14:paraId="0B5B0479" w14:textId="77777777" w:rsidR="00A564AC" w:rsidRPr="00A564AC" w:rsidRDefault="00A564AC" w:rsidP="00A564AC">
            <w:pPr>
              <w:spacing w:after="0" w:line="240" w:lineRule="auto"/>
              <w:jc w:val="center"/>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c>
          <w:tcPr>
            <w:tcW w:w="0" w:type="auto"/>
            <w:tcBorders>
              <w:top w:val="nil"/>
              <w:left w:val="nil"/>
              <w:bottom w:val="nil"/>
              <w:right w:val="nil"/>
            </w:tcBorders>
            <w:shd w:val="clear" w:color="000000" w:fill="E2EFDA"/>
            <w:noWrap/>
            <w:vAlign w:val="bottom"/>
            <w:hideMark/>
          </w:tcPr>
          <w:p w14:paraId="0B5B047A"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81" w14:textId="77777777" w:rsidTr="00CF14FB">
        <w:trPr>
          <w:trHeight w:val="432"/>
        </w:trPr>
        <w:tc>
          <w:tcPr>
            <w:tcW w:w="0" w:type="auto"/>
            <w:tcBorders>
              <w:top w:val="nil"/>
              <w:left w:val="nil"/>
              <w:bottom w:val="nil"/>
              <w:right w:val="nil"/>
            </w:tcBorders>
            <w:shd w:val="clear" w:color="000000" w:fill="E2EFDA"/>
            <w:noWrap/>
            <w:vAlign w:val="center"/>
            <w:hideMark/>
          </w:tcPr>
          <w:p w14:paraId="0B5B047C"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Registrar</w:t>
            </w:r>
          </w:p>
        </w:tc>
        <w:tc>
          <w:tcPr>
            <w:tcW w:w="0" w:type="auto"/>
            <w:tcBorders>
              <w:top w:val="nil"/>
              <w:left w:val="nil"/>
              <w:bottom w:val="nil"/>
              <w:right w:val="nil"/>
            </w:tcBorders>
            <w:shd w:val="clear" w:color="000000" w:fill="375623"/>
            <w:noWrap/>
            <w:vAlign w:val="center"/>
          </w:tcPr>
          <w:p w14:paraId="0B5B047D"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tcPr>
          <w:p w14:paraId="0B5B047E"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375623"/>
            <w:noWrap/>
            <w:vAlign w:val="center"/>
          </w:tcPr>
          <w:p w14:paraId="0B5B047F"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hideMark/>
          </w:tcPr>
          <w:p w14:paraId="0B5B0480"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87" w14:textId="77777777" w:rsidTr="00CF14FB">
        <w:trPr>
          <w:trHeight w:val="168"/>
        </w:trPr>
        <w:tc>
          <w:tcPr>
            <w:tcW w:w="0" w:type="auto"/>
            <w:tcBorders>
              <w:top w:val="nil"/>
              <w:left w:val="nil"/>
              <w:bottom w:val="nil"/>
              <w:right w:val="nil"/>
            </w:tcBorders>
            <w:shd w:val="clear" w:color="000000" w:fill="E2EFDA"/>
            <w:noWrap/>
            <w:vAlign w:val="center"/>
            <w:hideMark/>
          </w:tcPr>
          <w:p w14:paraId="0B5B0482"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 </w:t>
            </w:r>
          </w:p>
        </w:tc>
        <w:tc>
          <w:tcPr>
            <w:tcW w:w="0" w:type="auto"/>
            <w:tcBorders>
              <w:top w:val="nil"/>
              <w:left w:val="nil"/>
              <w:bottom w:val="nil"/>
              <w:right w:val="nil"/>
            </w:tcBorders>
            <w:shd w:val="clear" w:color="000000" w:fill="E2EFDA"/>
            <w:noWrap/>
            <w:vAlign w:val="bottom"/>
          </w:tcPr>
          <w:p w14:paraId="0B5B0483"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tcPr>
          <w:p w14:paraId="0B5B0484"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tcPr>
          <w:p w14:paraId="0B5B0485"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hideMark/>
          </w:tcPr>
          <w:p w14:paraId="0B5B0486"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8D" w14:textId="77777777" w:rsidTr="00CF14FB">
        <w:trPr>
          <w:trHeight w:val="420"/>
        </w:trPr>
        <w:tc>
          <w:tcPr>
            <w:tcW w:w="0" w:type="auto"/>
            <w:tcBorders>
              <w:top w:val="nil"/>
              <w:left w:val="nil"/>
              <w:bottom w:val="nil"/>
              <w:right w:val="nil"/>
            </w:tcBorders>
            <w:shd w:val="clear" w:color="000000" w:fill="E2EFDA"/>
            <w:noWrap/>
            <w:vAlign w:val="center"/>
            <w:hideMark/>
          </w:tcPr>
          <w:p w14:paraId="0B5B0488"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Registrar assistant</w:t>
            </w:r>
          </w:p>
        </w:tc>
        <w:tc>
          <w:tcPr>
            <w:tcW w:w="0" w:type="auto"/>
            <w:tcBorders>
              <w:top w:val="nil"/>
              <w:left w:val="nil"/>
              <w:bottom w:val="nil"/>
              <w:right w:val="nil"/>
            </w:tcBorders>
            <w:shd w:val="clear" w:color="000000" w:fill="375623"/>
            <w:noWrap/>
            <w:vAlign w:val="center"/>
          </w:tcPr>
          <w:p w14:paraId="0B5B0489"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tcPr>
          <w:p w14:paraId="0B5B048A"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375623"/>
            <w:noWrap/>
            <w:vAlign w:val="center"/>
          </w:tcPr>
          <w:p w14:paraId="0B5B048B"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hideMark/>
          </w:tcPr>
          <w:p w14:paraId="0B5B048C"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93" w14:textId="77777777" w:rsidTr="00CF14FB">
        <w:trPr>
          <w:trHeight w:val="132"/>
        </w:trPr>
        <w:tc>
          <w:tcPr>
            <w:tcW w:w="0" w:type="auto"/>
            <w:tcBorders>
              <w:top w:val="nil"/>
              <w:left w:val="nil"/>
              <w:bottom w:val="nil"/>
              <w:right w:val="nil"/>
            </w:tcBorders>
            <w:shd w:val="clear" w:color="000000" w:fill="E2EFDA"/>
            <w:noWrap/>
            <w:vAlign w:val="center"/>
            <w:hideMark/>
          </w:tcPr>
          <w:p w14:paraId="0B5B048E"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 </w:t>
            </w:r>
          </w:p>
        </w:tc>
        <w:tc>
          <w:tcPr>
            <w:tcW w:w="0" w:type="auto"/>
            <w:tcBorders>
              <w:top w:val="nil"/>
              <w:left w:val="nil"/>
              <w:bottom w:val="nil"/>
              <w:right w:val="nil"/>
            </w:tcBorders>
            <w:shd w:val="clear" w:color="000000" w:fill="E2EFDA"/>
            <w:noWrap/>
            <w:vAlign w:val="bottom"/>
          </w:tcPr>
          <w:p w14:paraId="0B5B048F"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tcPr>
          <w:p w14:paraId="0B5B0490"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tcPr>
          <w:p w14:paraId="0B5B0491"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hideMark/>
          </w:tcPr>
          <w:p w14:paraId="0B5B0492"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99" w14:textId="77777777" w:rsidTr="00CF14FB">
        <w:trPr>
          <w:trHeight w:val="420"/>
        </w:trPr>
        <w:tc>
          <w:tcPr>
            <w:tcW w:w="0" w:type="auto"/>
            <w:tcBorders>
              <w:top w:val="nil"/>
              <w:left w:val="nil"/>
              <w:bottom w:val="nil"/>
              <w:right w:val="nil"/>
            </w:tcBorders>
            <w:shd w:val="clear" w:color="000000" w:fill="E2EFDA"/>
            <w:noWrap/>
            <w:vAlign w:val="center"/>
            <w:hideMark/>
          </w:tcPr>
          <w:p w14:paraId="0B5B0494"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Other CR staff</w:t>
            </w:r>
          </w:p>
        </w:tc>
        <w:tc>
          <w:tcPr>
            <w:tcW w:w="0" w:type="auto"/>
            <w:tcBorders>
              <w:top w:val="nil"/>
              <w:left w:val="nil"/>
              <w:bottom w:val="nil"/>
              <w:right w:val="nil"/>
            </w:tcBorders>
            <w:shd w:val="clear" w:color="000000" w:fill="375623"/>
            <w:noWrap/>
            <w:vAlign w:val="center"/>
          </w:tcPr>
          <w:p w14:paraId="0B5B0495"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tcPr>
          <w:p w14:paraId="0B5B0496"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375623"/>
            <w:noWrap/>
            <w:vAlign w:val="center"/>
          </w:tcPr>
          <w:p w14:paraId="0B5B0497"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hideMark/>
          </w:tcPr>
          <w:p w14:paraId="0B5B0498"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9F" w14:textId="77777777" w:rsidTr="00CF14FB">
        <w:trPr>
          <w:trHeight w:val="132"/>
        </w:trPr>
        <w:tc>
          <w:tcPr>
            <w:tcW w:w="0" w:type="auto"/>
            <w:tcBorders>
              <w:top w:val="nil"/>
              <w:left w:val="nil"/>
              <w:bottom w:val="nil"/>
              <w:right w:val="nil"/>
            </w:tcBorders>
            <w:shd w:val="clear" w:color="000000" w:fill="E2EFDA"/>
            <w:noWrap/>
            <w:vAlign w:val="center"/>
            <w:hideMark/>
          </w:tcPr>
          <w:p w14:paraId="0B5B049A"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 </w:t>
            </w:r>
          </w:p>
        </w:tc>
        <w:tc>
          <w:tcPr>
            <w:tcW w:w="0" w:type="auto"/>
            <w:tcBorders>
              <w:top w:val="nil"/>
              <w:left w:val="nil"/>
              <w:bottom w:val="nil"/>
              <w:right w:val="nil"/>
            </w:tcBorders>
            <w:shd w:val="clear" w:color="000000" w:fill="E2EFDA"/>
            <w:noWrap/>
            <w:vAlign w:val="bottom"/>
          </w:tcPr>
          <w:p w14:paraId="0B5B049B"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tcPr>
          <w:p w14:paraId="0B5B049C"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tcPr>
          <w:p w14:paraId="0B5B049D"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hideMark/>
          </w:tcPr>
          <w:p w14:paraId="0B5B049E"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A5" w14:textId="77777777" w:rsidTr="00CF14FB">
        <w:trPr>
          <w:trHeight w:val="420"/>
        </w:trPr>
        <w:tc>
          <w:tcPr>
            <w:tcW w:w="0" w:type="auto"/>
            <w:tcBorders>
              <w:top w:val="nil"/>
              <w:left w:val="nil"/>
              <w:bottom w:val="nil"/>
              <w:right w:val="nil"/>
            </w:tcBorders>
            <w:shd w:val="clear" w:color="000000" w:fill="E2EFDA"/>
            <w:noWrap/>
            <w:vAlign w:val="center"/>
            <w:hideMark/>
          </w:tcPr>
          <w:p w14:paraId="0B5B04A0"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Statistician</w:t>
            </w:r>
          </w:p>
        </w:tc>
        <w:tc>
          <w:tcPr>
            <w:tcW w:w="0" w:type="auto"/>
            <w:tcBorders>
              <w:top w:val="nil"/>
              <w:left w:val="nil"/>
              <w:bottom w:val="nil"/>
              <w:right w:val="nil"/>
            </w:tcBorders>
            <w:shd w:val="clear" w:color="000000" w:fill="375623"/>
            <w:noWrap/>
            <w:vAlign w:val="center"/>
          </w:tcPr>
          <w:p w14:paraId="0B5B04A1"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tcPr>
          <w:p w14:paraId="0B5B04A2"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375623"/>
            <w:noWrap/>
            <w:vAlign w:val="center"/>
          </w:tcPr>
          <w:p w14:paraId="0B5B04A3"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hideMark/>
          </w:tcPr>
          <w:p w14:paraId="0B5B04A4"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AB" w14:textId="77777777" w:rsidTr="00CF14FB">
        <w:trPr>
          <w:trHeight w:val="132"/>
        </w:trPr>
        <w:tc>
          <w:tcPr>
            <w:tcW w:w="0" w:type="auto"/>
            <w:tcBorders>
              <w:top w:val="nil"/>
              <w:left w:val="nil"/>
              <w:bottom w:val="nil"/>
              <w:right w:val="nil"/>
            </w:tcBorders>
            <w:shd w:val="clear" w:color="000000" w:fill="E2EFDA"/>
            <w:noWrap/>
            <w:vAlign w:val="center"/>
            <w:hideMark/>
          </w:tcPr>
          <w:p w14:paraId="0B5B04A6"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 </w:t>
            </w:r>
          </w:p>
        </w:tc>
        <w:tc>
          <w:tcPr>
            <w:tcW w:w="0" w:type="auto"/>
            <w:tcBorders>
              <w:top w:val="nil"/>
              <w:left w:val="nil"/>
              <w:bottom w:val="nil"/>
              <w:right w:val="nil"/>
            </w:tcBorders>
            <w:shd w:val="clear" w:color="000000" w:fill="E2EFDA"/>
            <w:noWrap/>
            <w:vAlign w:val="bottom"/>
          </w:tcPr>
          <w:p w14:paraId="0B5B04A7"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tcPr>
          <w:p w14:paraId="0B5B04A8"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tcPr>
          <w:p w14:paraId="0B5B04A9"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hideMark/>
          </w:tcPr>
          <w:p w14:paraId="0B5B04AA"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B1" w14:textId="77777777" w:rsidTr="00CF14FB">
        <w:trPr>
          <w:trHeight w:val="420"/>
        </w:trPr>
        <w:tc>
          <w:tcPr>
            <w:tcW w:w="0" w:type="auto"/>
            <w:tcBorders>
              <w:top w:val="nil"/>
              <w:left w:val="nil"/>
              <w:bottom w:val="nil"/>
              <w:right w:val="nil"/>
            </w:tcBorders>
            <w:shd w:val="clear" w:color="000000" w:fill="E2EFDA"/>
            <w:noWrap/>
            <w:vAlign w:val="center"/>
            <w:hideMark/>
          </w:tcPr>
          <w:p w14:paraId="0B5B04AC"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National manager &amp; supervisor</w:t>
            </w:r>
          </w:p>
        </w:tc>
        <w:tc>
          <w:tcPr>
            <w:tcW w:w="0" w:type="auto"/>
            <w:tcBorders>
              <w:top w:val="nil"/>
              <w:left w:val="nil"/>
              <w:bottom w:val="nil"/>
              <w:right w:val="nil"/>
            </w:tcBorders>
            <w:shd w:val="clear" w:color="000000" w:fill="375623"/>
            <w:noWrap/>
            <w:vAlign w:val="center"/>
          </w:tcPr>
          <w:p w14:paraId="0B5B04AD"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tcPr>
          <w:p w14:paraId="0B5B04AE"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375623"/>
            <w:noWrap/>
            <w:vAlign w:val="center"/>
          </w:tcPr>
          <w:p w14:paraId="0B5B04AF"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hideMark/>
          </w:tcPr>
          <w:p w14:paraId="0B5B04B0"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B7" w14:textId="77777777" w:rsidTr="00CF14FB">
        <w:trPr>
          <w:trHeight w:val="132"/>
        </w:trPr>
        <w:tc>
          <w:tcPr>
            <w:tcW w:w="0" w:type="auto"/>
            <w:tcBorders>
              <w:top w:val="nil"/>
              <w:left w:val="nil"/>
              <w:bottom w:val="nil"/>
              <w:right w:val="nil"/>
            </w:tcBorders>
            <w:shd w:val="clear" w:color="000000" w:fill="E2EFDA"/>
            <w:noWrap/>
            <w:vAlign w:val="center"/>
            <w:hideMark/>
          </w:tcPr>
          <w:p w14:paraId="0B5B04B2"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 </w:t>
            </w:r>
          </w:p>
        </w:tc>
        <w:tc>
          <w:tcPr>
            <w:tcW w:w="0" w:type="auto"/>
            <w:tcBorders>
              <w:top w:val="nil"/>
              <w:left w:val="nil"/>
              <w:bottom w:val="nil"/>
              <w:right w:val="nil"/>
            </w:tcBorders>
            <w:shd w:val="clear" w:color="000000" w:fill="E2EFDA"/>
            <w:noWrap/>
            <w:vAlign w:val="bottom"/>
          </w:tcPr>
          <w:p w14:paraId="0B5B04B3"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tcPr>
          <w:p w14:paraId="0B5B04B4"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tcPr>
          <w:p w14:paraId="0B5B04B5"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hideMark/>
          </w:tcPr>
          <w:p w14:paraId="0B5B04B6"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BD" w14:textId="77777777" w:rsidTr="00CF14FB">
        <w:trPr>
          <w:trHeight w:val="420"/>
        </w:trPr>
        <w:tc>
          <w:tcPr>
            <w:tcW w:w="0" w:type="auto"/>
            <w:tcBorders>
              <w:top w:val="nil"/>
              <w:left w:val="nil"/>
              <w:bottom w:val="nil"/>
              <w:right w:val="nil"/>
            </w:tcBorders>
            <w:shd w:val="clear" w:color="000000" w:fill="E2EFDA"/>
            <w:noWrap/>
            <w:vAlign w:val="center"/>
            <w:hideMark/>
          </w:tcPr>
          <w:p w14:paraId="0B5B04B8"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Sub-national manager &amp; supervisor</w:t>
            </w:r>
          </w:p>
        </w:tc>
        <w:tc>
          <w:tcPr>
            <w:tcW w:w="0" w:type="auto"/>
            <w:tcBorders>
              <w:top w:val="nil"/>
              <w:left w:val="nil"/>
              <w:bottom w:val="nil"/>
              <w:right w:val="nil"/>
            </w:tcBorders>
            <w:shd w:val="clear" w:color="000000" w:fill="375623"/>
            <w:noWrap/>
            <w:vAlign w:val="center"/>
          </w:tcPr>
          <w:p w14:paraId="0B5B04B9"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tcPr>
          <w:p w14:paraId="0B5B04BA"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375623"/>
            <w:noWrap/>
            <w:vAlign w:val="center"/>
          </w:tcPr>
          <w:p w14:paraId="0B5B04BB"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hideMark/>
          </w:tcPr>
          <w:p w14:paraId="0B5B04BC"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C3" w14:textId="77777777" w:rsidTr="00CF14FB">
        <w:trPr>
          <w:trHeight w:val="132"/>
        </w:trPr>
        <w:tc>
          <w:tcPr>
            <w:tcW w:w="0" w:type="auto"/>
            <w:tcBorders>
              <w:top w:val="nil"/>
              <w:left w:val="nil"/>
              <w:bottom w:val="nil"/>
              <w:right w:val="nil"/>
            </w:tcBorders>
            <w:shd w:val="clear" w:color="000000" w:fill="E2EFDA"/>
            <w:noWrap/>
            <w:vAlign w:val="center"/>
            <w:hideMark/>
          </w:tcPr>
          <w:p w14:paraId="0B5B04BE"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 </w:t>
            </w:r>
          </w:p>
        </w:tc>
        <w:tc>
          <w:tcPr>
            <w:tcW w:w="0" w:type="auto"/>
            <w:tcBorders>
              <w:top w:val="nil"/>
              <w:left w:val="nil"/>
              <w:bottom w:val="nil"/>
              <w:right w:val="nil"/>
            </w:tcBorders>
            <w:shd w:val="clear" w:color="000000" w:fill="E2EFDA"/>
            <w:noWrap/>
            <w:vAlign w:val="bottom"/>
          </w:tcPr>
          <w:p w14:paraId="0B5B04BF"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tcPr>
          <w:p w14:paraId="0B5B04C0"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tcPr>
          <w:p w14:paraId="0B5B04C1"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hideMark/>
          </w:tcPr>
          <w:p w14:paraId="0B5B04C2"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C9" w14:textId="77777777" w:rsidTr="00CF14FB">
        <w:trPr>
          <w:trHeight w:val="420"/>
        </w:trPr>
        <w:tc>
          <w:tcPr>
            <w:tcW w:w="0" w:type="auto"/>
            <w:tcBorders>
              <w:top w:val="nil"/>
              <w:left w:val="nil"/>
              <w:bottom w:val="nil"/>
              <w:right w:val="nil"/>
            </w:tcBorders>
            <w:shd w:val="clear" w:color="000000" w:fill="E2EFDA"/>
            <w:noWrap/>
            <w:vAlign w:val="center"/>
            <w:hideMark/>
          </w:tcPr>
          <w:p w14:paraId="0B5B04C4"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Health personnel</w:t>
            </w:r>
          </w:p>
        </w:tc>
        <w:tc>
          <w:tcPr>
            <w:tcW w:w="0" w:type="auto"/>
            <w:tcBorders>
              <w:top w:val="nil"/>
              <w:left w:val="nil"/>
              <w:bottom w:val="nil"/>
              <w:right w:val="nil"/>
            </w:tcBorders>
            <w:shd w:val="clear" w:color="000000" w:fill="375623"/>
            <w:noWrap/>
            <w:vAlign w:val="center"/>
          </w:tcPr>
          <w:p w14:paraId="0B5B04C5"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tcPr>
          <w:p w14:paraId="0B5B04C6"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375623"/>
            <w:noWrap/>
            <w:vAlign w:val="center"/>
          </w:tcPr>
          <w:p w14:paraId="0B5B04C7"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hideMark/>
          </w:tcPr>
          <w:p w14:paraId="0B5B04C8"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CF" w14:textId="77777777" w:rsidTr="00CF14FB">
        <w:trPr>
          <w:trHeight w:val="132"/>
        </w:trPr>
        <w:tc>
          <w:tcPr>
            <w:tcW w:w="0" w:type="auto"/>
            <w:tcBorders>
              <w:top w:val="nil"/>
              <w:left w:val="nil"/>
              <w:bottom w:val="nil"/>
              <w:right w:val="nil"/>
            </w:tcBorders>
            <w:shd w:val="clear" w:color="000000" w:fill="E2EFDA"/>
            <w:noWrap/>
            <w:vAlign w:val="center"/>
            <w:hideMark/>
          </w:tcPr>
          <w:p w14:paraId="0B5B04CA"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 </w:t>
            </w:r>
          </w:p>
        </w:tc>
        <w:tc>
          <w:tcPr>
            <w:tcW w:w="0" w:type="auto"/>
            <w:tcBorders>
              <w:top w:val="nil"/>
              <w:left w:val="nil"/>
              <w:bottom w:val="nil"/>
              <w:right w:val="nil"/>
            </w:tcBorders>
            <w:shd w:val="clear" w:color="000000" w:fill="E2EFDA"/>
            <w:noWrap/>
            <w:vAlign w:val="bottom"/>
          </w:tcPr>
          <w:p w14:paraId="0B5B04CB"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tcPr>
          <w:p w14:paraId="0B5B04CC"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tcPr>
          <w:p w14:paraId="0B5B04CD"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hideMark/>
          </w:tcPr>
          <w:p w14:paraId="0B5B04CE"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D5" w14:textId="77777777" w:rsidTr="00CF14FB">
        <w:trPr>
          <w:trHeight w:val="420"/>
        </w:trPr>
        <w:tc>
          <w:tcPr>
            <w:tcW w:w="0" w:type="auto"/>
            <w:tcBorders>
              <w:top w:val="nil"/>
              <w:left w:val="nil"/>
              <w:bottom w:val="nil"/>
              <w:right w:val="nil"/>
            </w:tcBorders>
            <w:shd w:val="clear" w:color="000000" w:fill="E2EFDA"/>
            <w:noWrap/>
            <w:vAlign w:val="center"/>
            <w:hideMark/>
          </w:tcPr>
          <w:p w14:paraId="0B5B04D0"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Consultant</w:t>
            </w:r>
          </w:p>
        </w:tc>
        <w:tc>
          <w:tcPr>
            <w:tcW w:w="0" w:type="auto"/>
            <w:tcBorders>
              <w:top w:val="nil"/>
              <w:left w:val="nil"/>
              <w:bottom w:val="nil"/>
              <w:right w:val="nil"/>
            </w:tcBorders>
            <w:shd w:val="clear" w:color="000000" w:fill="375623"/>
            <w:noWrap/>
            <w:vAlign w:val="center"/>
          </w:tcPr>
          <w:p w14:paraId="0B5B04D1"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tcPr>
          <w:p w14:paraId="0B5B04D2"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375623"/>
            <w:noWrap/>
            <w:vAlign w:val="center"/>
          </w:tcPr>
          <w:p w14:paraId="0B5B04D3"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hideMark/>
          </w:tcPr>
          <w:p w14:paraId="0B5B04D4"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DB" w14:textId="77777777" w:rsidTr="00CF14FB">
        <w:trPr>
          <w:trHeight w:val="132"/>
        </w:trPr>
        <w:tc>
          <w:tcPr>
            <w:tcW w:w="0" w:type="auto"/>
            <w:tcBorders>
              <w:top w:val="nil"/>
              <w:left w:val="nil"/>
              <w:bottom w:val="nil"/>
              <w:right w:val="nil"/>
            </w:tcBorders>
            <w:shd w:val="clear" w:color="000000" w:fill="E2EFDA"/>
            <w:noWrap/>
            <w:vAlign w:val="center"/>
            <w:hideMark/>
          </w:tcPr>
          <w:p w14:paraId="0B5B04D6"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 </w:t>
            </w:r>
          </w:p>
        </w:tc>
        <w:tc>
          <w:tcPr>
            <w:tcW w:w="0" w:type="auto"/>
            <w:tcBorders>
              <w:top w:val="nil"/>
              <w:left w:val="nil"/>
              <w:bottom w:val="nil"/>
              <w:right w:val="nil"/>
            </w:tcBorders>
            <w:shd w:val="clear" w:color="000000" w:fill="E2EFDA"/>
            <w:noWrap/>
            <w:vAlign w:val="bottom"/>
          </w:tcPr>
          <w:p w14:paraId="0B5B04D7"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tcPr>
          <w:p w14:paraId="0B5B04D8"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tcPr>
          <w:p w14:paraId="0B5B04D9"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hideMark/>
          </w:tcPr>
          <w:p w14:paraId="0B5B04DA"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E1" w14:textId="77777777" w:rsidTr="00CF14FB">
        <w:trPr>
          <w:trHeight w:val="420"/>
        </w:trPr>
        <w:tc>
          <w:tcPr>
            <w:tcW w:w="0" w:type="auto"/>
            <w:tcBorders>
              <w:top w:val="nil"/>
              <w:left w:val="nil"/>
              <w:bottom w:val="nil"/>
              <w:right w:val="nil"/>
            </w:tcBorders>
            <w:shd w:val="clear" w:color="000000" w:fill="E2EFDA"/>
            <w:noWrap/>
            <w:vAlign w:val="center"/>
            <w:hideMark/>
          </w:tcPr>
          <w:p w14:paraId="0B5B04DC"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Community key informants</w:t>
            </w:r>
          </w:p>
        </w:tc>
        <w:tc>
          <w:tcPr>
            <w:tcW w:w="0" w:type="auto"/>
            <w:tcBorders>
              <w:top w:val="nil"/>
              <w:left w:val="nil"/>
              <w:bottom w:val="nil"/>
              <w:right w:val="nil"/>
            </w:tcBorders>
            <w:shd w:val="clear" w:color="000000" w:fill="375623"/>
            <w:noWrap/>
            <w:vAlign w:val="center"/>
          </w:tcPr>
          <w:p w14:paraId="0B5B04DD"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tcPr>
          <w:p w14:paraId="0B5B04DE"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375623"/>
            <w:noWrap/>
            <w:vAlign w:val="center"/>
          </w:tcPr>
          <w:p w14:paraId="0B5B04DF"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hideMark/>
          </w:tcPr>
          <w:p w14:paraId="0B5B04E0"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E7" w14:textId="77777777" w:rsidTr="00CF14FB">
        <w:trPr>
          <w:trHeight w:val="132"/>
        </w:trPr>
        <w:tc>
          <w:tcPr>
            <w:tcW w:w="0" w:type="auto"/>
            <w:tcBorders>
              <w:top w:val="nil"/>
              <w:left w:val="nil"/>
              <w:bottom w:val="nil"/>
              <w:right w:val="nil"/>
            </w:tcBorders>
            <w:shd w:val="clear" w:color="000000" w:fill="E2EFDA"/>
            <w:noWrap/>
            <w:vAlign w:val="center"/>
            <w:hideMark/>
          </w:tcPr>
          <w:p w14:paraId="0B5B04E2"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 </w:t>
            </w:r>
          </w:p>
        </w:tc>
        <w:tc>
          <w:tcPr>
            <w:tcW w:w="0" w:type="auto"/>
            <w:tcBorders>
              <w:top w:val="nil"/>
              <w:left w:val="nil"/>
              <w:bottom w:val="nil"/>
              <w:right w:val="nil"/>
            </w:tcBorders>
            <w:shd w:val="clear" w:color="000000" w:fill="E2EFDA"/>
            <w:noWrap/>
            <w:vAlign w:val="bottom"/>
          </w:tcPr>
          <w:p w14:paraId="0B5B04E3"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tcPr>
          <w:p w14:paraId="0B5B04E4"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tcPr>
          <w:p w14:paraId="0B5B04E5"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E2EFDA"/>
            <w:noWrap/>
            <w:vAlign w:val="bottom"/>
            <w:hideMark/>
          </w:tcPr>
          <w:p w14:paraId="0B5B04E6"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ED" w14:textId="77777777" w:rsidTr="00CF14FB">
        <w:trPr>
          <w:trHeight w:val="408"/>
        </w:trPr>
        <w:tc>
          <w:tcPr>
            <w:tcW w:w="0" w:type="auto"/>
            <w:tcBorders>
              <w:top w:val="nil"/>
              <w:left w:val="nil"/>
              <w:bottom w:val="nil"/>
              <w:right w:val="nil"/>
            </w:tcBorders>
            <w:shd w:val="clear" w:color="000000" w:fill="E2EFDA"/>
            <w:noWrap/>
            <w:vAlign w:val="center"/>
            <w:hideMark/>
          </w:tcPr>
          <w:p w14:paraId="0B5B04E8"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Other</w:t>
            </w:r>
          </w:p>
        </w:tc>
        <w:tc>
          <w:tcPr>
            <w:tcW w:w="0" w:type="auto"/>
            <w:tcBorders>
              <w:top w:val="nil"/>
              <w:left w:val="nil"/>
              <w:bottom w:val="nil"/>
              <w:right w:val="nil"/>
            </w:tcBorders>
            <w:shd w:val="clear" w:color="000000" w:fill="375623"/>
            <w:noWrap/>
            <w:vAlign w:val="center"/>
          </w:tcPr>
          <w:p w14:paraId="0B5B04E9"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tcPr>
          <w:p w14:paraId="0B5B04EA"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000000" w:fill="375623"/>
            <w:noWrap/>
            <w:vAlign w:val="center"/>
          </w:tcPr>
          <w:p w14:paraId="0B5B04EB" w14:textId="77777777" w:rsidR="00A564AC" w:rsidRPr="00A564AC" w:rsidRDefault="00A564AC" w:rsidP="00A564AC">
            <w:pPr>
              <w:spacing w:after="0" w:line="240" w:lineRule="auto"/>
              <w:jc w:val="center"/>
              <w:rPr>
                <w:rFonts w:ascii="Calibri" w:eastAsia="Times New Roman" w:hAnsi="Calibri" w:cs="Times New Roman"/>
                <w:b/>
                <w:bCs/>
                <w:color w:val="FFFFFF"/>
                <w:sz w:val="24"/>
                <w:szCs w:val="28"/>
                <w:lang w:val="de-CH" w:eastAsia="de-CH"/>
              </w:rPr>
            </w:pPr>
          </w:p>
        </w:tc>
        <w:tc>
          <w:tcPr>
            <w:tcW w:w="0" w:type="auto"/>
            <w:tcBorders>
              <w:top w:val="nil"/>
              <w:left w:val="nil"/>
              <w:bottom w:val="nil"/>
              <w:right w:val="nil"/>
            </w:tcBorders>
            <w:shd w:val="clear" w:color="000000" w:fill="E2EFDA"/>
            <w:noWrap/>
            <w:vAlign w:val="bottom"/>
            <w:hideMark/>
          </w:tcPr>
          <w:p w14:paraId="0B5B04EC"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F3" w14:textId="77777777" w:rsidTr="00A564AC">
        <w:trPr>
          <w:trHeight w:val="132"/>
        </w:trPr>
        <w:tc>
          <w:tcPr>
            <w:tcW w:w="0" w:type="auto"/>
            <w:tcBorders>
              <w:top w:val="nil"/>
              <w:left w:val="nil"/>
              <w:bottom w:val="nil"/>
              <w:right w:val="nil"/>
            </w:tcBorders>
            <w:shd w:val="clear" w:color="000000" w:fill="E2EFDA"/>
            <w:noWrap/>
            <w:vAlign w:val="center"/>
            <w:hideMark/>
          </w:tcPr>
          <w:p w14:paraId="0B5B04EE" w14:textId="77777777" w:rsidR="00A564AC" w:rsidRPr="00A564AC" w:rsidRDefault="00A564AC" w:rsidP="00A564AC">
            <w:pPr>
              <w:spacing w:after="0" w:line="240" w:lineRule="auto"/>
              <w:jc w:val="left"/>
              <w:rPr>
                <w:rFonts w:ascii="Calibri" w:eastAsia="Times New Roman" w:hAnsi="Calibri" w:cs="Times New Roman"/>
                <w:b/>
                <w:bCs/>
                <w:color w:val="000000"/>
                <w:sz w:val="24"/>
                <w:szCs w:val="28"/>
                <w:lang w:val="de-CH" w:eastAsia="de-CH"/>
              </w:rPr>
            </w:pPr>
            <w:r w:rsidRPr="00A564AC">
              <w:rPr>
                <w:rFonts w:ascii="Calibri" w:eastAsia="Times New Roman" w:hAnsi="Calibri" w:cs="Times New Roman"/>
                <w:b/>
                <w:bCs/>
                <w:color w:val="000000"/>
                <w:sz w:val="24"/>
                <w:szCs w:val="28"/>
                <w:lang w:val="de-CH" w:eastAsia="de-CH"/>
              </w:rPr>
              <w:t> </w:t>
            </w:r>
          </w:p>
        </w:tc>
        <w:tc>
          <w:tcPr>
            <w:tcW w:w="0" w:type="auto"/>
            <w:tcBorders>
              <w:top w:val="nil"/>
              <w:left w:val="nil"/>
              <w:bottom w:val="nil"/>
              <w:right w:val="nil"/>
            </w:tcBorders>
            <w:shd w:val="clear" w:color="000000" w:fill="E2EFDA"/>
            <w:noWrap/>
            <w:vAlign w:val="bottom"/>
            <w:hideMark/>
          </w:tcPr>
          <w:p w14:paraId="0B5B04EF"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c>
          <w:tcPr>
            <w:tcW w:w="0" w:type="auto"/>
            <w:tcBorders>
              <w:top w:val="nil"/>
              <w:left w:val="nil"/>
              <w:bottom w:val="nil"/>
              <w:right w:val="nil"/>
            </w:tcBorders>
            <w:shd w:val="clear" w:color="000000" w:fill="E2EFDA"/>
            <w:noWrap/>
            <w:vAlign w:val="bottom"/>
            <w:hideMark/>
          </w:tcPr>
          <w:p w14:paraId="0B5B04F0"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c>
          <w:tcPr>
            <w:tcW w:w="0" w:type="auto"/>
            <w:tcBorders>
              <w:top w:val="nil"/>
              <w:left w:val="nil"/>
              <w:bottom w:val="nil"/>
              <w:right w:val="nil"/>
            </w:tcBorders>
            <w:shd w:val="clear" w:color="000000" w:fill="E2EFDA"/>
            <w:noWrap/>
            <w:vAlign w:val="bottom"/>
            <w:hideMark/>
          </w:tcPr>
          <w:p w14:paraId="0B5B04F1"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c>
          <w:tcPr>
            <w:tcW w:w="0" w:type="auto"/>
            <w:tcBorders>
              <w:top w:val="nil"/>
              <w:left w:val="nil"/>
              <w:bottom w:val="nil"/>
              <w:right w:val="nil"/>
            </w:tcBorders>
            <w:shd w:val="clear" w:color="000000" w:fill="E2EFDA"/>
            <w:noWrap/>
            <w:vAlign w:val="bottom"/>
            <w:hideMark/>
          </w:tcPr>
          <w:p w14:paraId="0B5B04F2"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r w:rsidRPr="00A564AC">
              <w:rPr>
                <w:rFonts w:ascii="Calibri" w:eastAsia="Times New Roman" w:hAnsi="Calibri" w:cs="Times New Roman"/>
                <w:color w:val="000000"/>
                <w:sz w:val="24"/>
                <w:lang w:val="de-CH" w:eastAsia="de-CH"/>
              </w:rPr>
              <w:t> </w:t>
            </w:r>
          </w:p>
        </w:tc>
      </w:tr>
      <w:tr w:rsidR="00A564AC" w:rsidRPr="00A564AC" w14:paraId="0B5B04F9" w14:textId="77777777" w:rsidTr="00A564AC">
        <w:trPr>
          <w:trHeight w:val="408"/>
        </w:trPr>
        <w:tc>
          <w:tcPr>
            <w:tcW w:w="0" w:type="auto"/>
            <w:tcBorders>
              <w:top w:val="nil"/>
              <w:left w:val="nil"/>
              <w:bottom w:val="nil"/>
              <w:right w:val="nil"/>
            </w:tcBorders>
            <w:shd w:val="clear" w:color="auto" w:fill="auto"/>
            <w:noWrap/>
            <w:vAlign w:val="bottom"/>
            <w:hideMark/>
          </w:tcPr>
          <w:p w14:paraId="0B5B04F4" w14:textId="77777777" w:rsidR="00A564AC" w:rsidRPr="00A564AC" w:rsidRDefault="00A564AC" w:rsidP="00A564AC">
            <w:pPr>
              <w:spacing w:after="0" w:line="240" w:lineRule="auto"/>
              <w:jc w:val="left"/>
              <w:rPr>
                <w:rFonts w:ascii="Calibri" w:eastAsia="Times New Roman" w:hAnsi="Calibri" w:cs="Times New Roman"/>
                <w:b/>
                <w:bCs/>
                <w:color w:val="000000"/>
                <w:sz w:val="24"/>
                <w:lang w:val="de-CH" w:eastAsia="de-CH"/>
              </w:rPr>
            </w:pPr>
            <w:r w:rsidRPr="00A564AC">
              <w:rPr>
                <w:rFonts w:ascii="Calibri" w:eastAsia="Times New Roman" w:hAnsi="Calibri" w:cs="Times New Roman"/>
                <w:b/>
                <w:bCs/>
                <w:color w:val="000000"/>
                <w:sz w:val="24"/>
                <w:lang w:val="de-CH" w:eastAsia="de-CH"/>
              </w:rPr>
              <w:t>*FTE: Full Time Equivalent</w:t>
            </w:r>
          </w:p>
        </w:tc>
        <w:tc>
          <w:tcPr>
            <w:tcW w:w="0" w:type="auto"/>
            <w:tcBorders>
              <w:top w:val="nil"/>
              <w:left w:val="nil"/>
              <w:bottom w:val="nil"/>
              <w:right w:val="nil"/>
            </w:tcBorders>
            <w:shd w:val="clear" w:color="auto" w:fill="auto"/>
            <w:noWrap/>
            <w:vAlign w:val="bottom"/>
            <w:hideMark/>
          </w:tcPr>
          <w:p w14:paraId="0B5B04F5"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auto" w:fill="auto"/>
            <w:noWrap/>
            <w:vAlign w:val="bottom"/>
            <w:hideMark/>
          </w:tcPr>
          <w:p w14:paraId="0B5B04F6"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auto" w:fill="auto"/>
            <w:noWrap/>
            <w:vAlign w:val="bottom"/>
            <w:hideMark/>
          </w:tcPr>
          <w:p w14:paraId="0B5B04F7"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c>
          <w:tcPr>
            <w:tcW w:w="0" w:type="auto"/>
            <w:tcBorders>
              <w:top w:val="nil"/>
              <w:left w:val="nil"/>
              <w:bottom w:val="nil"/>
              <w:right w:val="nil"/>
            </w:tcBorders>
            <w:shd w:val="clear" w:color="auto" w:fill="auto"/>
            <w:noWrap/>
            <w:vAlign w:val="bottom"/>
            <w:hideMark/>
          </w:tcPr>
          <w:p w14:paraId="0B5B04F8" w14:textId="77777777" w:rsidR="00A564AC" w:rsidRPr="00A564AC" w:rsidRDefault="00A564AC" w:rsidP="00A564AC">
            <w:pPr>
              <w:spacing w:after="0" w:line="240" w:lineRule="auto"/>
              <w:jc w:val="left"/>
              <w:rPr>
                <w:rFonts w:ascii="Calibri" w:eastAsia="Times New Roman" w:hAnsi="Calibri" w:cs="Times New Roman"/>
                <w:color w:val="000000"/>
                <w:sz w:val="24"/>
                <w:lang w:val="de-CH" w:eastAsia="de-CH"/>
              </w:rPr>
            </w:pPr>
          </w:p>
        </w:tc>
      </w:tr>
    </w:tbl>
    <w:p w14:paraId="0B5B04FA" w14:textId="77777777" w:rsidR="0084180E" w:rsidRDefault="0084180E" w:rsidP="009C72E1">
      <w:pPr>
        <w:spacing w:after="0" w:line="240" w:lineRule="auto"/>
      </w:pPr>
    </w:p>
    <w:p w14:paraId="0B5B04FB" w14:textId="77777777" w:rsidR="0084180E" w:rsidRPr="00B57CAB" w:rsidRDefault="0084180E" w:rsidP="009C72E1">
      <w:pPr>
        <w:spacing w:after="0" w:line="240" w:lineRule="auto"/>
      </w:pPr>
    </w:p>
    <w:p w14:paraId="0B5B04FD" w14:textId="60619B1F" w:rsidR="000F72F8" w:rsidRDefault="000F72F8">
      <w:pPr>
        <w:jc w:val="left"/>
      </w:pPr>
      <w:r>
        <w:br w:type="page"/>
      </w:r>
    </w:p>
    <w:p w14:paraId="1B88EF12" w14:textId="1D415D14" w:rsidR="00046211" w:rsidRDefault="000F72F8" w:rsidP="000F72F8">
      <w:pPr>
        <w:pStyle w:val="Heading1"/>
      </w:pPr>
      <w:r>
        <w:lastRenderedPageBreak/>
        <w:t>Conclusions/summary</w:t>
      </w:r>
    </w:p>
    <w:p w14:paraId="6F9C7CA3" w14:textId="25E6BC2C" w:rsidR="000F72F8" w:rsidRDefault="000B5DAD" w:rsidP="009C72E1">
      <w:pPr>
        <w:spacing w:after="0" w:line="240" w:lineRule="auto"/>
      </w:pPr>
      <w:r w:rsidRPr="000B5DAD">
        <w:rPr>
          <w:color w:val="FF0000"/>
        </w:rPr>
        <w:t>(Optional) – provide a brief overview of main results and implications</w:t>
      </w:r>
    </w:p>
    <w:p w14:paraId="1FCDA014" w14:textId="77777777" w:rsidR="000B5DAD" w:rsidRDefault="000B5DAD" w:rsidP="009C72E1">
      <w:pPr>
        <w:spacing w:after="0" w:line="240" w:lineRule="auto"/>
      </w:pPr>
    </w:p>
    <w:p w14:paraId="42B4B56E" w14:textId="7CCC7905" w:rsidR="009A6E7A" w:rsidRDefault="009A6E7A">
      <w:pPr>
        <w:jc w:val="left"/>
      </w:pPr>
      <w:r>
        <w:br w:type="page"/>
      </w:r>
    </w:p>
    <w:p w14:paraId="4B4BAB81" w14:textId="1E4E11A1" w:rsidR="009A6E7A" w:rsidRDefault="009A6E7A" w:rsidP="009C72E1">
      <w:pPr>
        <w:spacing w:after="0" w:line="240" w:lineRule="auto"/>
        <w:rPr>
          <w:noProof/>
        </w:rPr>
      </w:pPr>
    </w:p>
    <w:p w14:paraId="34071964" w14:textId="0F65EB3F" w:rsidR="00696511" w:rsidRDefault="00696511" w:rsidP="009C72E1">
      <w:pPr>
        <w:spacing w:after="0" w:line="240" w:lineRule="auto"/>
        <w:rPr>
          <w:noProof/>
        </w:rPr>
      </w:pPr>
    </w:p>
    <w:p w14:paraId="53FE822A" w14:textId="65D45A86" w:rsidR="00696511" w:rsidRDefault="00696511" w:rsidP="009C72E1">
      <w:pPr>
        <w:spacing w:after="0" w:line="240" w:lineRule="auto"/>
        <w:rPr>
          <w:noProof/>
        </w:rPr>
      </w:pPr>
    </w:p>
    <w:p w14:paraId="1EA1BBA5" w14:textId="3DA8712C" w:rsidR="00696511" w:rsidRDefault="00696511" w:rsidP="009C72E1">
      <w:pPr>
        <w:spacing w:after="0" w:line="240" w:lineRule="auto"/>
        <w:rPr>
          <w:noProof/>
        </w:rPr>
      </w:pPr>
    </w:p>
    <w:p w14:paraId="020A82B9" w14:textId="6845AF99" w:rsidR="00696511" w:rsidRDefault="00696511" w:rsidP="009C72E1">
      <w:pPr>
        <w:spacing w:after="0" w:line="240" w:lineRule="auto"/>
        <w:rPr>
          <w:noProof/>
        </w:rPr>
      </w:pPr>
    </w:p>
    <w:p w14:paraId="546E69DC" w14:textId="2ADFEF45" w:rsidR="00696511" w:rsidRDefault="00696511" w:rsidP="009C72E1">
      <w:pPr>
        <w:spacing w:after="0" w:line="240" w:lineRule="auto"/>
        <w:rPr>
          <w:noProof/>
        </w:rPr>
      </w:pPr>
    </w:p>
    <w:p w14:paraId="6BEAF571" w14:textId="2FD6E5EA" w:rsidR="00696511" w:rsidRDefault="00696511" w:rsidP="009C72E1">
      <w:pPr>
        <w:spacing w:after="0" w:line="240" w:lineRule="auto"/>
        <w:rPr>
          <w:noProof/>
        </w:rPr>
      </w:pPr>
    </w:p>
    <w:p w14:paraId="623F1135" w14:textId="2883F7DF" w:rsidR="00696511" w:rsidRDefault="00696511" w:rsidP="009C72E1">
      <w:pPr>
        <w:spacing w:after="0" w:line="240" w:lineRule="auto"/>
        <w:rPr>
          <w:noProof/>
        </w:rPr>
      </w:pPr>
    </w:p>
    <w:p w14:paraId="69C8E2C7" w14:textId="5AB0D20B" w:rsidR="00696511" w:rsidRDefault="00696511" w:rsidP="009C72E1">
      <w:pPr>
        <w:spacing w:after="0" w:line="240" w:lineRule="auto"/>
        <w:rPr>
          <w:noProof/>
        </w:rPr>
      </w:pPr>
    </w:p>
    <w:p w14:paraId="4C76E376" w14:textId="0800FC30" w:rsidR="00696511" w:rsidRDefault="00696511" w:rsidP="009C72E1">
      <w:pPr>
        <w:spacing w:after="0" w:line="240" w:lineRule="auto"/>
        <w:rPr>
          <w:noProof/>
        </w:rPr>
      </w:pPr>
    </w:p>
    <w:p w14:paraId="28D77A81" w14:textId="6D838220" w:rsidR="00696511" w:rsidRDefault="00696511" w:rsidP="009C72E1">
      <w:pPr>
        <w:spacing w:after="0" w:line="240" w:lineRule="auto"/>
        <w:rPr>
          <w:noProof/>
        </w:rPr>
      </w:pPr>
    </w:p>
    <w:p w14:paraId="597BBDE4" w14:textId="7B30B47B" w:rsidR="00696511" w:rsidRDefault="00696511" w:rsidP="009C72E1">
      <w:pPr>
        <w:spacing w:after="0" w:line="240" w:lineRule="auto"/>
        <w:rPr>
          <w:noProof/>
        </w:rPr>
      </w:pPr>
    </w:p>
    <w:p w14:paraId="1688DF07" w14:textId="1BE0CB43" w:rsidR="00696511" w:rsidRDefault="00696511" w:rsidP="009C72E1">
      <w:pPr>
        <w:spacing w:after="0" w:line="240" w:lineRule="auto"/>
        <w:rPr>
          <w:noProof/>
        </w:rPr>
      </w:pPr>
    </w:p>
    <w:p w14:paraId="19E29A44" w14:textId="2544DCC6" w:rsidR="00696511" w:rsidRDefault="00696511" w:rsidP="009C72E1">
      <w:pPr>
        <w:spacing w:after="0" w:line="240" w:lineRule="auto"/>
        <w:rPr>
          <w:noProof/>
        </w:rPr>
      </w:pPr>
    </w:p>
    <w:p w14:paraId="5DD66900" w14:textId="05871360" w:rsidR="00696511" w:rsidRDefault="00696511" w:rsidP="009C72E1">
      <w:pPr>
        <w:spacing w:after="0" w:line="240" w:lineRule="auto"/>
        <w:rPr>
          <w:noProof/>
        </w:rPr>
      </w:pPr>
    </w:p>
    <w:p w14:paraId="29FEEC58" w14:textId="33BDB4BA" w:rsidR="00696511" w:rsidRDefault="00696511" w:rsidP="009C72E1">
      <w:pPr>
        <w:spacing w:after="0" w:line="240" w:lineRule="auto"/>
        <w:rPr>
          <w:noProof/>
        </w:rPr>
      </w:pPr>
    </w:p>
    <w:p w14:paraId="0FCB055C" w14:textId="7A996054" w:rsidR="00696511" w:rsidRDefault="00696511" w:rsidP="009C72E1">
      <w:pPr>
        <w:spacing w:after="0" w:line="240" w:lineRule="auto"/>
        <w:rPr>
          <w:noProof/>
        </w:rPr>
      </w:pPr>
    </w:p>
    <w:p w14:paraId="69116269" w14:textId="5AF94590" w:rsidR="00696511" w:rsidRDefault="00696511" w:rsidP="009C72E1">
      <w:pPr>
        <w:spacing w:after="0" w:line="240" w:lineRule="auto"/>
        <w:rPr>
          <w:noProof/>
        </w:rPr>
      </w:pPr>
    </w:p>
    <w:p w14:paraId="64245C48" w14:textId="7BD2BE6D" w:rsidR="00696511" w:rsidRDefault="00696511" w:rsidP="009C72E1">
      <w:pPr>
        <w:spacing w:after="0" w:line="240" w:lineRule="auto"/>
        <w:rPr>
          <w:noProof/>
        </w:rPr>
      </w:pPr>
    </w:p>
    <w:p w14:paraId="5EE06072" w14:textId="60E0D133" w:rsidR="00B80B00" w:rsidRDefault="00B80B00" w:rsidP="009C72E1">
      <w:pPr>
        <w:spacing w:after="0" w:line="240" w:lineRule="auto"/>
        <w:rPr>
          <w:noProof/>
        </w:rPr>
      </w:pPr>
    </w:p>
    <w:p w14:paraId="2BC67EED" w14:textId="79000510" w:rsidR="00B80B00" w:rsidRDefault="00B80B00" w:rsidP="009C72E1">
      <w:pPr>
        <w:spacing w:after="0" w:line="240" w:lineRule="auto"/>
        <w:rPr>
          <w:noProof/>
        </w:rPr>
      </w:pPr>
    </w:p>
    <w:p w14:paraId="10CF3525" w14:textId="78368981" w:rsidR="00B80B00" w:rsidRDefault="00B80B00" w:rsidP="009C72E1">
      <w:pPr>
        <w:spacing w:after="0" w:line="240" w:lineRule="auto"/>
        <w:rPr>
          <w:noProof/>
        </w:rPr>
      </w:pPr>
    </w:p>
    <w:p w14:paraId="5F461B7D" w14:textId="1F996D8B" w:rsidR="00B80B00" w:rsidRDefault="00B80B00" w:rsidP="009C72E1">
      <w:pPr>
        <w:spacing w:after="0" w:line="240" w:lineRule="auto"/>
        <w:rPr>
          <w:noProof/>
        </w:rPr>
      </w:pPr>
    </w:p>
    <w:p w14:paraId="5C0C2CE2" w14:textId="5A22CD91" w:rsidR="00B80B00" w:rsidRDefault="00B80B00" w:rsidP="009C72E1">
      <w:pPr>
        <w:spacing w:after="0" w:line="240" w:lineRule="auto"/>
        <w:rPr>
          <w:noProof/>
        </w:rPr>
      </w:pPr>
    </w:p>
    <w:p w14:paraId="043509FF" w14:textId="01CD38B5" w:rsidR="00B80B00" w:rsidRDefault="00B80B00" w:rsidP="009C72E1">
      <w:pPr>
        <w:spacing w:after="0" w:line="240" w:lineRule="auto"/>
        <w:rPr>
          <w:noProof/>
        </w:rPr>
      </w:pPr>
    </w:p>
    <w:p w14:paraId="39052CA7" w14:textId="168EE5A7" w:rsidR="00B80B00" w:rsidRDefault="00B80B00" w:rsidP="009C72E1">
      <w:pPr>
        <w:spacing w:after="0" w:line="240" w:lineRule="auto"/>
        <w:rPr>
          <w:noProof/>
        </w:rPr>
      </w:pPr>
    </w:p>
    <w:p w14:paraId="030D0021" w14:textId="24CA97E7" w:rsidR="00B80B00" w:rsidRDefault="00B80B00" w:rsidP="009C72E1">
      <w:pPr>
        <w:spacing w:after="0" w:line="240" w:lineRule="auto"/>
        <w:rPr>
          <w:noProof/>
        </w:rPr>
      </w:pPr>
    </w:p>
    <w:p w14:paraId="0B324F51" w14:textId="24198B1A" w:rsidR="00B80B00" w:rsidRDefault="00B80B00" w:rsidP="009C72E1">
      <w:pPr>
        <w:spacing w:after="0" w:line="240" w:lineRule="auto"/>
        <w:rPr>
          <w:noProof/>
        </w:rPr>
      </w:pPr>
    </w:p>
    <w:p w14:paraId="02FA3286" w14:textId="5370FC7F" w:rsidR="00B80B00" w:rsidRDefault="00B80B00" w:rsidP="009C72E1">
      <w:pPr>
        <w:spacing w:after="0" w:line="240" w:lineRule="auto"/>
        <w:rPr>
          <w:noProof/>
        </w:rPr>
      </w:pPr>
    </w:p>
    <w:p w14:paraId="761EEAA8" w14:textId="77777777" w:rsidR="00B80B00" w:rsidRDefault="00B80B00" w:rsidP="009C72E1">
      <w:pPr>
        <w:spacing w:after="0" w:line="240" w:lineRule="auto"/>
        <w:rPr>
          <w:noProof/>
        </w:rPr>
      </w:pPr>
    </w:p>
    <w:p w14:paraId="116DBB92" w14:textId="39C18B4F" w:rsidR="00696511" w:rsidRDefault="00696511" w:rsidP="009C72E1">
      <w:pPr>
        <w:spacing w:after="0" w:line="240" w:lineRule="auto"/>
        <w:rPr>
          <w:noProof/>
        </w:rPr>
      </w:pPr>
    </w:p>
    <w:p w14:paraId="510A232D" w14:textId="0CF44826" w:rsidR="00696511" w:rsidRDefault="00696511" w:rsidP="009C72E1">
      <w:pPr>
        <w:spacing w:after="0" w:line="240" w:lineRule="auto"/>
        <w:rPr>
          <w:noProof/>
        </w:rPr>
      </w:pPr>
    </w:p>
    <w:p w14:paraId="01E0BA5D" w14:textId="00AE52C9" w:rsidR="00696511" w:rsidRDefault="00120551" w:rsidP="009C72E1">
      <w:pPr>
        <w:spacing w:after="0" w:line="240" w:lineRule="auto"/>
        <w:rPr>
          <w:noProof/>
        </w:rPr>
      </w:pPr>
      <w:r>
        <w:rPr>
          <w:noProof/>
        </w:rPr>
        <w:drawing>
          <wp:inline distT="0" distB="0" distL="0" distR="0" wp14:anchorId="27A8062F" wp14:editId="355A59FC">
            <wp:extent cx="4438650" cy="1335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56482" cy="1341071"/>
                    </a:xfrm>
                    <a:prstGeom prst="rect">
                      <a:avLst/>
                    </a:prstGeom>
                  </pic:spPr>
                </pic:pic>
              </a:graphicData>
            </a:graphic>
          </wp:inline>
        </w:drawing>
      </w:r>
    </w:p>
    <w:p w14:paraId="0FF6A5D0" w14:textId="0443CBEC" w:rsidR="00696511" w:rsidRDefault="00696511" w:rsidP="009C72E1">
      <w:pPr>
        <w:spacing w:after="0" w:line="240" w:lineRule="auto"/>
        <w:rPr>
          <w:noProof/>
        </w:rPr>
      </w:pPr>
    </w:p>
    <w:p w14:paraId="37F2C86B" w14:textId="77777777" w:rsidR="00696511" w:rsidRDefault="00696511" w:rsidP="009C72E1">
      <w:pPr>
        <w:spacing w:after="0" w:line="240" w:lineRule="auto"/>
        <w:rPr>
          <w:noProof/>
        </w:rPr>
      </w:pPr>
    </w:p>
    <w:p w14:paraId="177C67C4" w14:textId="0C168B31" w:rsidR="00696511" w:rsidRDefault="00696511" w:rsidP="009C72E1">
      <w:pPr>
        <w:spacing w:after="0" w:line="240" w:lineRule="auto"/>
        <w:rPr>
          <w:noProof/>
        </w:rPr>
      </w:pPr>
    </w:p>
    <w:p w14:paraId="57E69657" w14:textId="46B8DCDE" w:rsidR="00696511" w:rsidRDefault="00696511" w:rsidP="009C72E1">
      <w:pPr>
        <w:spacing w:after="0" w:line="240" w:lineRule="auto"/>
      </w:pPr>
      <w:r>
        <w:rPr>
          <w:noProof/>
        </w:rPr>
        <w:drawing>
          <wp:inline distT="0" distB="0" distL="0" distR="0" wp14:anchorId="762F2204" wp14:editId="3F6FFFE5">
            <wp:extent cx="5760720" cy="1071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071880"/>
                    </a:xfrm>
                    <a:prstGeom prst="rect">
                      <a:avLst/>
                    </a:prstGeom>
                  </pic:spPr>
                </pic:pic>
              </a:graphicData>
            </a:graphic>
          </wp:inline>
        </w:drawing>
      </w:r>
    </w:p>
    <w:p w14:paraId="3CFE00F9" w14:textId="4E83B273" w:rsidR="00696511" w:rsidRPr="00B57CAB" w:rsidRDefault="00D40198" w:rsidP="009C72E1">
      <w:pPr>
        <w:spacing w:after="0" w:line="240" w:lineRule="auto"/>
      </w:pPr>
      <w:r>
        <w:rPr>
          <w:noProof/>
        </w:rPr>
        <w:drawing>
          <wp:inline distT="0" distB="0" distL="0" distR="0" wp14:anchorId="2D61D2E0" wp14:editId="0AFA0660">
            <wp:extent cx="5760720" cy="5568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556895"/>
                    </a:xfrm>
                    <a:prstGeom prst="rect">
                      <a:avLst/>
                    </a:prstGeom>
                  </pic:spPr>
                </pic:pic>
              </a:graphicData>
            </a:graphic>
          </wp:inline>
        </w:drawing>
      </w:r>
    </w:p>
    <w:sectPr w:rsidR="00696511" w:rsidRPr="00B57CAB" w:rsidSect="00D4049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B0506" w14:textId="77777777" w:rsidR="003B6F2D" w:rsidRDefault="003B6F2D" w:rsidP="00D329D3">
      <w:pPr>
        <w:spacing w:after="0" w:line="240" w:lineRule="auto"/>
      </w:pPr>
      <w:r>
        <w:separator/>
      </w:r>
    </w:p>
  </w:endnote>
  <w:endnote w:type="continuationSeparator" w:id="0">
    <w:p w14:paraId="0B5B0507" w14:textId="77777777" w:rsidR="003B6F2D" w:rsidRDefault="003B6F2D" w:rsidP="00D3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B0504" w14:textId="77777777" w:rsidR="003B6F2D" w:rsidRDefault="003B6F2D" w:rsidP="00D329D3">
      <w:pPr>
        <w:spacing w:after="0" w:line="240" w:lineRule="auto"/>
      </w:pPr>
      <w:r>
        <w:separator/>
      </w:r>
    </w:p>
  </w:footnote>
  <w:footnote w:type="continuationSeparator" w:id="0">
    <w:p w14:paraId="0B5B0505" w14:textId="77777777" w:rsidR="003B6F2D" w:rsidRDefault="003B6F2D" w:rsidP="00D329D3">
      <w:pPr>
        <w:spacing w:after="0" w:line="240" w:lineRule="auto"/>
      </w:pPr>
      <w:r>
        <w:continuationSeparator/>
      </w:r>
    </w:p>
  </w:footnote>
  <w:footnote w:id="1">
    <w:p w14:paraId="275C0FA3" w14:textId="07BAA5CD" w:rsidR="0040047F" w:rsidRPr="0040047F" w:rsidRDefault="0040047F">
      <w:pPr>
        <w:pStyle w:val="FootnoteText"/>
        <w:rPr>
          <w:lang w:val="en-AU"/>
        </w:rPr>
      </w:pPr>
      <w:r>
        <w:rPr>
          <w:rStyle w:val="FootnoteReference"/>
        </w:rPr>
        <w:footnoteRef/>
      </w:r>
      <w:r>
        <w:t xml:space="preserve"> </w:t>
      </w:r>
      <w:r>
        <w:rPr>
          <w:lang w:val="en-AU"/>
        </w:rPr>
        <w:t>Available at</w:t>
      </w:r>
      <w:r w:rsidR="00546551">
        <w:rPr>
          <w:lang w:val="en-AU"/>
        </w:rPr>
        <w:t xml:space="preserve"> </w:t>
      </w:r>
      <w:hyperlink r:id="rId1" w:history="1">
        <w:r w:rsidR="00546551" w:rsidRPr="009D08C5">
          <w:rPr>
            <w:rStyle w:val="Hyperlink"/>
            <w:lang w:val="en-AU"/>
          </w:rPr>
          <w:t>https://crvsgateway.info/file/10242/3104</w:t>
        </w:r>
      </w:hyperlink>
      <w:r w:rsidR="00546551">
        <w:rPr>
          <w:lang w:val="en-AU"/>
        </w:rPr>
        <w:t xml:space="preserve"> </w:t>
      </w:r>
      <w:r w:rsidR="00947A12">
        <w:rPr>
          <w:lang w:val="en-AU"/>
        </w:rPr>
        <w:t>(Excel file, direct download)</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27C49"/>
    <w:multiLevelType w:val="hybridMultilevel"/>
    <w:tmpl w:val="97F87B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63B0EB0"/>
    <w:multiLevelType w:val="hybridMultilevel"/>
    <w:tmpl w:val="447C9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8647B1F"/>
    <w:multiLevelType w:val="hybridMultilevel"/>
    <w:tmpl w:val="4ABA2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C07382F"/>
    <w:multiLevelType w:val="hybridMultilevel"/>
    <w:tmpl w:val="6A7205F6"/>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728E0BE2"/>
    <w:multiLevelType w:val="hybridMultilevel"/>
    <w:tmpl w:val="15AE0B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AwMDKxMDe3MDS3tDRX0lEKTi0uzszPAykwrAUAr9SWhiwAAAA="/>
  </w:docVars>
  <w:rsids>
    <w:rsidRoot w:val="00396C4C"/>
    <w:rsid w:val="000047CB"/>
    <w:rsid w:val="00030E07"/>
    <w:rsid w:val="00034F7E"/>
    <w:rsid w:val="0004049C"/>
    <w:rsid w:val="00046211"/>
    <w:rsid w:val="00055F05"/>
    <w:rsid w:val="000657F6"/>
    <w:rsid w:val="00094FA7"/>
    <w:rsid w:val="000A1173"/>
    <w:rsid w:val="000B5DAD"/>
    <w:rsid w:val="000D16B3"/>
    <w:rsid w:val="000F72F8"/>
    <w:rsid w:val="00120551"/>
    <w:rsid w:val="0019457A"/>
    <w:rsid w:val="001950DA"/>
    <w:rsid w:val="001D2F92"/>
    <w:rsid w:val="001E001E"/>
    <w:rsid w:val="00240E13"/>
    <w:rsid w:val="00285A3C"/>
    <w:rsid w:val="002B31F1"/>
    <w:rsid w:val="002D5069"/>
    <w:rsid w:val="002F4C40"/>
    <w:rsid w:val="002F6C1A"/>
    <w:rsid w:val="003447F2"/>
    <w:rsid w:val="00396C4C"/>
    <w:rsid w:val="003B6F2D"/>
    <w:rsid w:val="003F6B8F"/>
    <w:rsid w:val="0040047F"/>
    <w:rsid w:val="00400AEE"/>
    <w:rsid w:val="004623B8"/>
    <w:rsid w:val="00481B8F"/>
    <w:rsid w:val="004A404F"/>
    <w:rsid w:val="004B24DB"/>
    <w:rsid w:val="004B2834"/>
    <w:rsid w:val="004D3626"/>
    <w:rsid w:val="004D3A31"/>
    <w:rsid w:val="004E328A"/>
    <w:rsid w:val="0053290E"/>
    <w:rsid w:val="00546551"/>
    <w:rsid w:val="00567C75"/>
    <w:rsid w:val="005715BC"/>
    <w:rsid w:val="005D1445"/>
    <w:rsid w:val="005F7D20"/>
    <w:rsid w:val="00696511"/>
    <w:rsid w:val="006C71B6"/>
    <w:rsid w:val="006D406B"/>
    <w:rsid w:val="00724873"/>
    <w:rsid w:val="00724DD1"/>
    <w:rsid w:val="007D5AAE"/>
    <w:rsid w:val="0084180E"/>
    <w:rsid w:val="008563F9"/>
    <w:rsid w:val="00872823"/>
    <w:rsid w:val="0089288C"/>
    <w:rsid w:val="00911BCF"/>
    <w:rsid w:val="009218D2"/>
    <w:rsid w:val="00947A12"/>
    <w:rsid w:val="00964838"/>
    <w:rsid w:val="00983050"/>
    <w:rsid w:val="009A6E7A"/>
    <w:rsid w:val="009C72E1"/>
    <w:rsid w:val="009C7CE1"/>
    <w:rsid w:val="00A130F9"/>
    <w:rsid w:val="00A564AC"/>
    <w:rsid w:val="00A90076"/>
    <w:rsid w:val="00B16C0A"/>
    <w:rsid w:val="00B57CAB"/>
    <w:rsid w:val="00B634EF"/>
    <w:rsid w:val="00B80B00"/>
    <w:rsid w:val="00B87881"/>
    <w:rsid w:val="00C23498"/>
    <w:rsid w:val="00C354A7"/>
    <w:rsid w:val="00C54AEB"/>
    <w:rsid w:val="00C5681F"/>
    <w:rsid w:val="00C61F20"/>
    <w:rsid w:val="00CF14FB"/>
    <w:rsid w:val="00D024EB"/>
    <w:rsid w:val="00D0454E"/>
    <w:rsid w:val="00D15F9C"/>
    <w:rsid w:val="00D329D3"/>
    <w:rsid w:val="00D40198"/>
    <w:rsid w:val="00D40496"/>
    <w:rsid w:val="00D76364"/>
    <w:rsid w:val="00DC4BA3"/>
    <w:rsid w:val="00E0029B"/>
    <w:rsid w:val="00E336D5"/>
    <w:rsid w:val="00E36EE1"/>
    <w:rsid w:val="00E81CC2"/>
    <w:rsid w:val="00ED4292"/>
    <w:rsid w:val="00EE6181"/>
    <w:rsid w:val="00F10110"/>
    <w:rsid w:val="00F17605"/>
    <w:rsid w:val="00F2108F"/>
    <w:rsid w:val="00F3453A"/>
    <w:rsid w:val="00F42F96"/>
    <w:rsid w:val="00F568DD"/>
    <w:rsid w:val="00FA5D43"/>
    <w:rsid w:val="00FE0AD0"/>
    <w:rsid w:val="00FF0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0316"/>
  <w15:docId w15:val="{47819174-3EBD-42FA-8288-1FEA953F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AEE"/>
    <w:pPr>
      <w:jc w:val="both"/>
    </w:pPr>
  </w:style>
  <w:style w:type="paragraph" w:styleId="Heading1">
    <w:name w:val="heading 1"/>
    <w:basedOn w:val="Normal"/>
    <w:next w:val="Normal"/>
    <w:link w:val="Heading1Char"/>
    <w:uiPriority w:val="9"/>
    <w:qFormat/>
    <w:rsid w:val="003447F2"/>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F10110"/>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19457A"/>
    <w:pPr>
      <w:keepNext/>
      <w:keepLines/>
      <w:spacing w:before="40" w:after="0" w:line="259" w:lineRule="auto"/>
      <w:jc w:val="lef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6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6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211"/>
    <w:rPr>
      <w:rFonts w:ascii="Tahoma" w:hAnsi="Tahoma" w:cs="Tahoma"/>
      <w:sz w:val="16"/>
      <w:szCs w:val="16"/>
    </w:rPr>
  </w:style>
  <w:style w:type="paragraph" w:styleId="Header">
    <w:name w:val="header"/>
    <w:basedOn w:val="Normal"/>
    <w:link w:val="HeaderChar"/>
    <w:uiPriority w:val="99"/>
    <w:unhideWhenUsed/>
    <w:rsid w:val="00D329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29D3"/>
  </w:style>
  <w:style w:type="paragraph" w:styleId="Footer">
    <w:name w:val="footer"/>
    <w:basedOn w:val="Normal"/>
    <w:link w:val="FooterChar"/>
    <w:uiPriority w:val="99"/>
    <w:unhideWhenUsed/>
    <w:rsid w:val="00D329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29D3"/>
  </w:style>
  <w:style w:type="character" w:customStyle="1" w:styleId="Heading1Char">
    <w:name w:val="Heading 1 Char"/>
    <w:basedOn w:val="DefaultParagraphFont"/>
    <w:link w:val="Heading1"/>
    <w:uiPriority w:val="9"/>
    <w:rsid w:val="003447F2"/>
    <w:rPr>
      <w:rFonts w:eastAsiaTheme="majorEastAsia" w:cstheme="majorBidi"/>
      <w:b/>
      <w:bCs/>
      <w:sz w:val="32"/>
      <w:szCs w:val="28"/>
    </w:rPr>
  </w:style>
  <w:style w:type="character" w:customStyle="1" w:styleId="Heading2Char">
    <w:name w:val="Heading 2 Char"/>
    <w:basedOn w:val="DefaultParagraphFont"/>
    <w:link w:val="Heading2"/>
    <w:uiPriority w:val="9"/>
    <w:rsid w:val="00F10110"/>
    <w:rPr>
      <w:rFonts w:eastAsiaTheme="majorEastAsia" w:cstheme="majorBidi"/>
      <w:b/>
      <w:bCs/>
      <w:sz w:val="26"/>
      <w:szCs w:val="26"/>
    </w:rPr>
  </w:style>
  <w:style w:type="character" w:styleId="PlaceholderText">
    <w:name w:val="Placeholder Text"/>
    <w:basedOn w:val="DefaultParagraphFont"/>
    <w:uiPriority w:val="99"/>
    <w:semiHidden/>
    <w:rsid w:val="009C7CE1"/>
    <w:rPr>
      <w:color w:val="808080"/>
    </w:rPr>
  </w:style>
  <w:style w:type="paragraph" w:styleId="ListParagraph">
    <w:name w:val="List Paragraph"/>
    <w:basedOn w:val="Normal"/>
    <w:uiPriority w:val="34"/>
    <w:qFormat/>
    <w:rsid w:val="009C7CE1"/>
    <w:pPr>
      <w:ind w:left="720"/>
      <w:contextualSpacing/>
    </w:pPr>
  </w:style>
  <w:style w:type="character" w:styleId="CommentReference">
    <w:name w:val="annotation reference"/>
    <w:basedOn w:val="DefaultParagraphFont"/>
    <w:uiPriority w:val="99"/>
    <w:semiHidden/>
    <w:unhideWhenUsed/>
    <w:rsid w:val="00A564AC"/>
    <w:rPr>
      <w:sz w:val="16"/>
      <w:szCs w:val="16"/>
    </w:rPr>
  </w:style>
  <w:style w:type="paragraph" w:styleId="CommentText">
    <w:name w:val="annotation text"/>
    <w:basedOn w:val="Normal"/>
    <w:link w:val="CommentTextChar"/>
    <w:uiPriority w:val="99"/>
    <w:semiHidden/>
    <w:unhideWhenUsed/>
    <w:rsid w:val="00A564AC"/>
    <w:pPr>
      <w:spacing w:line="240" w:lineRule="auto"/>
    </w:pPr>
    <w:rPr>
      <w:sz w:val="20"/>
      <w:szCs w:val="20"/>
    </w:rPr>
  </w:style>
  <w:style w:type="character" w:customStyle="1" w:styleId="CommentTextChar">
    <w:name w:val="Comment Text Char"/>
    <w:basedOn w:val="DefaultParagraphFont"/>
    <w:link w:val="CommentText"/>
    <w:uiPriority w:val="99"/>
    <w:semiHidden/>
    <w:rsid w:val="00A564AC"/>
    <w:rPr>
      <w:sz w:val="20"/>
      <w:szCs w:val="20"/>
    </w:rPr>
  </w:style>
  <w:style w:type="paragraph" w:styleId="CommentSubject">
    <w:name w:val="annotation subject"/>
    <w:basedOn w:val="CommentText"/>
    <w:next w:val="CommentText"/>
    <w:link w:val="CommentSubjectChar"/>
    <w:uiPriority w:val="99"/>
    <w:semiHidden/>
    <w:unhideWhenUsed/>
    <w:rsid w:val="00A564AC"/>
    <w:rPr>
      <w:b/>
      <w:bCs/>
    </w:rPr>
  </w:style>
  <w:style w:type="character" w:customStyle="1" w:styleId="CommentSubjectChar">
    <w:name w:val="Comment Subject Char"/>
    <w:basedOn w:val="CommentTextChar"/>
    <w:link w:val="CommentSubject"/>
    <w:uiPriority w:val="99"/>
    <w:semiHidden/>
    <w:rsid w:val="00A564AC"/>
    <w:rPr>
      <w:b/>
      <w:bCs/>
      <w:sz w:val="20"/>
      <w:szCs w:val="20"/>
    </w:rPr>
  </w:style>
  <w:style w:type="character" w:customStyle="1" w:styleId="Heading3Char">
    <w:name w:val="Heading 3 Char"/>
    <w:basedOn w:val="DefaultParagraphFont"/>
    <w:link w:val="Heading3"/>
    <w:uiPriority w:val="9"/>
    <w:rsid w:val="0019457A"/>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4004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047F"/>
    <w:rPr>
      <w:sz w:val="20"/>
      <w:szCs w:val="20"/>
    </w:rPr>
  </w:style>
  <w:style w:type="character" w:styleId="FootnoteReference">
    <w:name w:val="footnote reference"/>
    <w:basedOn w:val="DefaultParagraphFont"/>
    <w:uiPriority w:val="99"/>
    <w:semiHidden/>
    <w:unhideWhenUsed/>
    <w:rsid w:val="0040047F"/>
    <w:rPr>
      <w:vertAlign w:val="superscript"/>
    </w:rPr>
  </w:style>
  <w:style w:type="character" w:styleId="Hyperlink">
    <w:name w:val="Hyperlink"/>
    <w:basedOn w:val="DefaultParagraphFont"/>
    <w:uiPriority w:val="99"/>
    <w:unhideWhenUsed/>
    <w:rsid w:val="00546551"/>
    <w:rPr>
      <w:color w:val="0000FF" w:themeColor="hyperlink"/>
      <w:u w:val="single"/>
    </w:rPr>
  </w:style>
  <w:style w:type="character" w:styleId="UnresolvedMention">
    <w:name w:val="Unresolved Mention"/>
    <w:basedOn w:val="DefaultParagraphFont"/>
    <w:uiPriority w:val="99"/>
    <w:semiHidden/>
    <w:unhideWhenUsed/>
    <w:rsid w:val="00546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3975">
      <w:bodyDiv w:val="1"/>
      <w:marLeft w:val="0"/>
      <w:marRight w:val="0"/>
      <w:marTop w:val="0"/>
      <w:marBottom w:val="0"/>
      <w:divBdr>
        <w:top w:val="none" w:sz="0" w:space="0" w:color="auto"/>
        <w:left w:val="none" w:sz="0" w:space="0" w:color="auto"/>
        <w:bottom w:val="none" w:sz="0" w:space="0" w:color="auto"/>
        <w:right w:val="none" w:sz="0" w:space="0" w:color="auto"/>
      </w:divBdr>
    </w:div>
    <w:div w:id="16664744">
      <w:bodyDiv w:val="1"/>
      <w:marLeft w:val="0"/>
      <w:marRight w:val="0"/>
      <w:marTop w:val="0"/>
      <w:marBottom w:val="0"/>
      <w:divBdr>
        <w:top w:val="none" w:sz="0" w:space="0" w:color="auto"/>
        <w:left w:val="none" w:sz="0" w:space="0" w:color="auto"/>
        <w:bottom w:val="none" w:sz="0" w:space="0" w:color="auto"/>
        <w:right w:val="none" w:sz="0" w:space="0" w:color="auto"/>
      </w:divBdr>
    </w:div>
    <w:div w:id="76025694">
      <w:bodyDiv w:val="1"/>
      <w:marLeft w:val="0"/>
      <w:marRight w:val="0"/>
      <w:marTop w:val="0"/>
      <w:marBottom w:val="0"/>
      <w:divBdr>
        <w:top w:val="none" w:sz="0" w:space="0" w:color="auto"/>
        <w:left w:val="none" w:sz="0" w:space="0" w:color="auto"/>
        <w:bottom w:val="none" w:sz="0" w:space="0" w:color="auto"/>
        <w:right w:val="none" w:sz="0" w:space="0" w:color="auto"/>
      </w:divBdr>
    </w:div>
    <w:div w:id="111828429">
      <w:bodyDiv w:val="1"/>
      <w:marLeft w:val="0"/>
      <w:marRight w:val="0"/>
      <w:marTop w:val="0"/>
      <w:marBottom w:val="0"/>
      <w:divBdr>
        <w:top w:val="none" w:sz="0" w:space="0" w:color="auto"/>
        <w:left w:val="none" w:sz="0" w:space="0" w:color="auto"/>
        <w:bottom w:val="none" w:sz="0" w:space="0" w:color="auto"/>
        <w:right w:val="none" w:sz="0" w:space="0" w:color="auto"/>
      </w:divBdr>
    </w:div>
    <w:div w:id="162860182">
      <w:bodyDiv w:val="1"/>
      <w:marLeft w:val="0"/>
      <w:marRight w:val="0"/>
      <w:marTop w:val="0"/>
      <w:marBottom w:val="0"/>
      <w:divBdr>
        <w:top w:val="none" w:sz="0" w:space="0" w:color="auto"/>
        <w:left w:val="none" w:sz="0" w:space="0" w:color="auto"/>
        <w:bottom w:val="none" w:sz="0" w:space="0" w:color="auto"/>
        <w:right w:val="none" w:sz="0" w:space="0" w:color="auto"/>
      </w:divBdr>
    </w:div>
    <w:div w:id="199173942">
      <w:bodyDiv w:val="1"/>
      <w:marLeft w:val="0"/>
      <w:marRight w:val="0"/>
      <w:marTop w:val="0"/>
      <w:marBottom w:val="0"/>
      <w:divBdr>
        <w:top w:val="none" w:sz="0" w:space="0" w:color="auto"/>
        <w:left w:val="none" w:sz="0" w:space="0" w:color="auto"/>
        <w:bottom w:val="none" w:sz="0" w:space="0" w:color="auto"/>
        <w:right w:val="none" w:sz="0" w:space="0" w:color="auto"/>
      </w:divBdr>
    </w:div>
    <w:div w:id="341586759">
      <w:bodyDiv w:val="1"/>
      <w:marLeft w:val="0"/>
      <w:marRight w:val="0"/>
      <w:marTop w:val="0"/>
      <w:marBottom w:val="0"/>
      <w:divBdr>
        <w:top w:val="none" w:sz="0" w:space="0" w:color="auto"/>
        <w:left w:val="none" w:sz="0" w:space="0" w:color="auto"/>
        <w:bottom w:val="none" w:sz="0" w:space="0" w:color="auto"/>
        <w:right w:val="none" w:sz="0" w:space="0" w:color="auto"/>
      </w:divBdr>
    </w:div>
    <w:div w:id="396779769">
      <w:bodyDiv w:val="1"/>
      <w:marLeft w:val="0"/>
      <w:marRight w:val="0"/>
      <w:marTop w:val="0"/>
      <w:marBottom w:val="0"/>
      <w:divBdr>
        <w:top w:val="none" w:sz="0" w:space="0" w:color="auto"/>
        <w:left w:val="none" w:sz="0" w:space="0" w:color="auto"/>
        <w:bottom w:val="none" w:sz="0" w:space="0" w:color="auto"/>
        <w:right w:val="none" w:sz="0" w:space="0" w:color="auto"/>
      </w:divBdr>
    </w:div>
    <w:div w:id="701129759">
      <w:bodyDiv w:val="1"/>
      <w:marLeft w:val="0"/>
      <w:marRight w:val="0"/>
      <w:marTop w:val="0"/>
      <w:marBottom w:val="0"/>
      <w:divBdr>
        <w:top w:val="none" w:sz="0" w:space="0" w:color="auto"/>
        <w:left w:val="none" w:sz="0" w:space="0" w:color="auto"/>
        <w:bottom w:val="none" w:sz="0" w:space="0" w:color="auto"/>
        <w:right w:val="none" w:sz="0" w:space="0" w:color="auto"/>
      </w:divBdr>
    </w:div>
    <w:div w:id="716587312">
      <w:bodyDiv w:val="1"/>
      <w:marLeft w:val="0"/>
      <w:marRight w:val="0"/>
      <w:marTop w:val="0"/>
      <w:marBottom w:val="0"/>
      <w:divBdr>
        <w:top w:val="none" w:sz="0" w:space="0" w:color="auto"/>
        <w:left w:val="none" w:sz="0" w:space="0" w:color="auto"/>
        <w:bottom w:val="none" w:sz="0" w:space="0" w:color="auto"/>
        <w:right w:val="none" w:sz="0" w:space="0" w:color="auto"/>
      </w:divBdr>
    </w:div>
    <w:div w:id="759957325">
      <w:bodyDiv w:val="1"/>
      <w:marLeft w:val="0"/>
      <w:marRight w:val="0"/>
      <w:marTop w:val="0"/>
      <w:marBottom w:val="0"/>
      <w:divBdr>
        <w:top w:val="none" w:sz="0" w:space="0" w:color="auto"/>
        <w:left w:val="none" w:sz="0" w:space="0" w:color="auto"/>
        <w:bottom w:val="none" w:sz="0" w:space="0" w:color="auto"/>
        <w:right w:val="none" w:sz="0" w:space="0" w:color="auto"/>
      </w:divBdr>
    </w:div>
    <w:div w:id="983512214">
      <w:bodyDiv w:val="1"/>
      <w:marLeft w:val="0"/>
      <w:marRight w:val="0"/>
      <w:marTop w:val="0"/>
      <w:marBottom w:val="0"/>
      <w:divBdr>
        <w:top w:val="none" w:sz="0" w:space="0" w:color="auto"/>
        <w:left w:val="none" w:sz="0" w:space="0" w:color="auto"/>
        <w:bottom w:val="none" w:sz="0" w:space="0" w:color="auto"/>
        <w:right w:val="none" w:sz="0" w:space="0" w:color="auto"/>
      </w:divBdr>
    </w:div>
    <w:div w:id="985938461">
      <w:bodyDiv w:val="1"/>
      <w:marLeft w:val="0"/>
      <w:marRight w:val="0"/>
      <w:marTop w:val="0"/>
      <w:marBottom w:val="0"/>
      <w:divBdr>
        <w:top w:val="none" w:sz="0" w:space="0" w:color="auto"/>
        <w:left w:val="none" w:sz="0" w:space="0" w:color="auto"/>
        <w:bottom w:val="none" w:sz="0" w:space="0" w:color="auto"/>
        <w:right w:val="none" w:sz="0" w:space="0" w:color="auto"/>
      </w:divBdr>
    </w:div>
    <w:div w:id="1009483681">
      <w:bodyDiv w:val="1"/>
      <w:marLeft w:val="0"/>
      <w:marRight w:val="0"/>
      <w:marTop w:val="0"/>
      <w:marBottom w:val="0"/>
      <w:divBdr>
        <w:top w:val="none" w:sz="0" w:space="0" w:color="auto"/>
        <w:left w:val="none" w:sz="0" w:space="0" w:color="auto"/>
        <w:bottom w:val="none" w:sz="0" w:space="0" w:color="auto"/>
        <w:right w:val="none" w:sz="0" w:space="0" w:color="auto"/>
      </w:divBdr>
    </w:div>
    <w:div w:id="1504128451">
      <w:bodyDiv w:val="1"/>
      <w:marLeft w:val="0"/>
      <w:marRight w:val="0"/>
      <w:marTop w:val="0"/>
      <w:marBottom w:val="0"/>
      <w:divBdr>
        <w:top w:val="none" w:sz="0" w:space="0" w:color="auto"/>
        <w:left w:val="none" w:sz="0" w:space="0" w:color="auto"/>
        <w:bottom w:val="none" w:sz="0" w:space="0" w:color="auto"/>
        <w:right w:val="none" w:sz="0" w:space="0" w:color="auto"/>
      </w:divBdr>
    </w:div>
    <w:div w:id="1508472942">
      <w:bodyDiv w:val="1"/>
      <w:marLeft w:val="0"/>
      <w:marRight w:val="0"/>
      <w:marTop w:val="0"/>
      <w:marBottom w:val="0"/>
      <w:divBdr>
        <w:top w:val="none" w:sz="0" w:space="0" w:color="auto"/>
        <w:left w:val="none" w:sz="0" w:space="0" w:color="auto"/>
        <w:bottom w:val="none" w:sz="0" w:space="0" w:color="auto"/>
        <w:right w:val="none" w:sz="0" w:space="0" w:color="auto"/>
      </w:divBdr>
    </w:div>
    <w:div w:id="1567105880">
      <w:bodyDiv w:val="1"/>
      <w:marLeft w:val="0"/>
      <w:marRight w:val="0"/>
      <w:marTop w:val="0"/>
      <w:marBottom w:val="0"/>
      <w:divBdr>
        <w:top w:val="none" w:sz="0" w:space="0" w:color="auto"/>
        <w:left w:val="none" w:sz="0" w:space="0" w:color="auto"/>
        <w:bottom w:val="none" w:sz="0" w:space="0" w:color="auto"/>
        <w:right w:val="none" w:sz="0" w:space="0" w:color="auto"/>
      </w:divBdr>
    </w:div>
    <w:div w:id="1753816940">
      <w:bodyDiv w:val="1"/>
      <w:marLeft w:val="0"/>
      <w:marRight w:val="0"/>
      <w:marTop w:val="0"/>
      <w:marBottom w:val="0"/>
      <w:divBdr>
        <w:top w:val="none" w:sz="0" w:space="0" w:color="auto"/>
        <w:left w:val="none" w:sz="0" w:space="0" w:color="auto"/>
        <w:bottom w:val="none" w:sz="0" w:space="0" w:color="auto"/>
        <w:right w:val="none" w:sz="0" w:space="0" w:color="auto"/>
      </w:divBdr>
    </w:div>
    <w:div w:id="1846674793">
      <w:bodyDiv w:val="1"/>
      <w:marLeft w:val="0"/>
      <w:marRight w:val="0"/>
      <w:marTop w:val="0"/>
      <w:marBottom w:val="0"/>
      <w:divBdr>
        <w:top w:val="none" w:sz="0" w:space="0" w:color="auto"/>
        <w:left w:val="none" w:sz="0" w:space="0" w:color="auto"/>
        <w:bottom w:val="none" w:sz="0" w:space="0" w:color="auto"/>
        <w:right w:val="none" w:sz="0" w:space="0" w:color="auto"/>
      </w:divBdr>
    </w:div>
    <w:div w:id="1872303911">
      <w:bodyDiv w:val="1"/>
      <w:marLeft w:val="0"/>
      <w:marRight w:val="0"/>
      <w:marTop w:val="0"/>
      <w:marBottom w:val="0"/>
      <w:divBdr>
        <w:top w:val="none" w:sz="0" w:space="0" w:color="auto"/>
        <w:left w:val="none" w:sz="0" w:space="0" w:color="auto"/>
        <w:bottom w:val="none" w:sz="0" w:space="0" w:color="auto"/>
        <w:right w:val="none" w:sz="0" w:space="0" w:color="auto"/>
      </w:divBdr>
    </w:div>
    <w:div w:id="1903250015">
      <w:bodyDiv w:val="1"/>
      <w:marLeft w:val="0"/>
      <w:marRight w:val="0"/>
      <w:marTop w:val="0"/>
      <w:marBottom w:val="0"/>
      <w:divBdr>
        <w:top w:val="none" w:sz="0" w:space="0" w:color="auto"/>
        <w:left w:val="none" w:sz="0" w:space="0" w:color="auto"/>
        <w:bottom w:val="none" w:sz="0" w:space="0" w:color="auto"/>
        <w:right w:val="none" w:sz="0" w:space="0" w:color="auto"/>
      </w:divBdr>
    </w:div>
    <w:div w:id="1907567333">
      <w:bodyDiv w:val="1"/>
      <w:marLeft w:val="0"/>
      <w:marRight w:val="0"/>
      <w:marTop w:val="0"/>
      <w:marBottom w:val="0"/>
      <w:divBdr>
        <w:top w:val="none" w:sz="0" w:space="0" w:color="auto"/>
        <w:left w:val="none" w:sz="0" w:space="0" w:color="auto"/>
        <w:bottom w:val="none" w:sz="0" w:space="0" w:color="auto"/>
        <w:right w:val="none" w:sz="0" w:space="0" w:color="auto"/>
      </w:divBdr>
    </w:div>
    <w:div w:id="1947882206">
      <w:bodyDiv w:val="1"/>
      <w:marLeft w:val="0"/>
      <w:marRight w:val="0"/>
      <w:marTop w:val="0"/>
      <w:marBottom w:val="0"/>
      <w:divBdr>
        <w:top w:val="none" w:sz="0" w:space="0" w:color="auto"/>
        <w:left w:val="none" w:sz="0" w:space="0" w:color="auto"/>
        <w:bottom w:val="none" w:sz="0" w:space="0" w:color="auto"/>
        <w:right w:val="none" w:sz="0" w:space="0" w:color="auto"/>
      </w:divBdr>
    </w:div>
    <w:div w:id="1985891100">
      <w:bodyDiv w:val="1"/>
      <w:marLeft w:val="0"/>
      <w:marRight w:val="0"/>
      <w:marTop w:val="0"/>
      <w:marBottom w:val="0"/>
      <w:divBdr>
        <w:top w:val="none" w:sz="0" w:space="0" w:color="auto"/>
        <w:left w:val="none" w:sz="0" w:space="0" w:color="auto"/>
        <w:bottom w:val="none" w:sz="0" w:space="0" w:color="auto"/>
        <w:right w:val="none" w:sz="0" w:space="0" w:color="auto"/>
      </w:divBdr>
    </w:div>
    <w:div w:id="203098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rvsgateway.info/file/10242/310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61E4031AFB43438D2C9A9BFC41F55D"/>
        <w:category>
          <w:name w:val="General"/>
          <w:gallery w:val="placeholder"/>
        </w:category>
        <w:types>
          <w:type w:val="bbPlcHdr"/>
        </w:types>
        <w:behaviors>
          <w:behavior w:val="content"/>
        </w:behaviors>
        <w:guid w:val="{F70F7650-33D9-4EB8-BBA4-CB65FA133F8B}"/>
      </w:docPartPr>
      <w:docPartBody>
        <w:p w:rsidR="00D01B70" w:rsidRDefault="004B2211" w:rsidP="004B2211">
          <w:pPr>
            <w:pStyle w:val="0D61E4031AFB43438D2C9A9BFC41F55D8"/>
          </w:pPr>
          <w:r w:rsidRPr="00F568DD">
            <w:rPr>
              <w:rStyle w:val="PlaceholderText"/>
              <w:color w:val="FF0000"/>
            </w:rPr>
            <w:t>Describe the assumptions made during the costing exercise and their rationale (e.g. discount rate, useful life of capital cost, unit cost of goods or services…</w:t>
          </w:r>
        </w:p>
      </w:docPartBody>
    </w:docPart>
    <w:docPart>
      <w:docPartPr>
        <w:name w:val="B7D934B37C174C318A0E70B71CEAC278"/>
        <w:category>
          <w:name w:val="General"/>
          <w:gallery w:val="placeholder"/>
        </w:category>
        <w:types>
          <w:type w:val="bbPlcHdr"/>
        </w:types>
        <w:behaviors>
          <w:behavior w:val="content"/>
        </w:behaviors>
        <w:guid w:val="{62907072-361C-4BF8-BECD-B713E7604EE8}"/>
      </w:docPartPr>
      <w:docPartBody>
        <w:p w:rsidR="00D01B70" w:rsidRDefault="004B2211" w:rsidP="004B2211">
          <w:pPr>
            <w:pStyle w:val="B7D934B37C174C318A0E70B71CEAC2788"/>
          </w:pPr>
          <w:r w:rsidRPr="00F568DD">
            <w:rPr>
              <w:rStyle w:val="PlaceholderText"/>
              <w:color w:val="FF0000"/>
            </w:rPr>
            <w:t>Describe the main results of the costing exercise in the light of the methods and assumptions made during the costing exercise.</w:t>
          </w:r>
        </w:p>
      </w:docPartBody>
    </w:docPart>
    <w:docPart>
      <w:docPartPr>
        <w:name w:val="2144A793530E4903B74FB7DA80AE774F"/>
        <w:category>
          <w:name w:val="General"/>
          <w:gallery w:val="placeholder"/>
        </w:category>
        <w:types>
          <w:type w:val="bbPlcHdr"/>
        </w:types>
        <w:behaviors>
          <w:behavior w:val="content"/>
        </w:behaviors>
        <w:guid w:val="{513DCAF3-B78A-48E6-A146-588E9F7C1A94}"/>
      </w:docPartPr>
      <w:docPartBody>
        <w:p w:rsidR="00D01B70" w:rsidRDefault="004B2211" w:rsidP="004B2211">
          <w:pPr>
            <w:pStyle w:val="2144A793530E4903B74FB7DA80AE774F8"/>
          </w:pPr>
          <w:r w:rsidRPr="00F568DD">
            <w:rPr>
              <w:rStyle w:val="PlaceholderText"/>
              <w:color w:val="FF0000"/>
            </w:rPr>
            <w:t>Report the disaggregation of the cost per input and discuss reasons for the cost structure.</w:t>
          </w:r>
        </w:p>
      </w:docPartBody>
    </w:docPart>
    <w:docPart>
      <w:docPartPr>
        <w:name w:val="E03EB172071B46F8BC13BF99EC2545AB"/>
        <w:category>
          <w:name w:val="General"/>
          <w:gallery w:val="placeholder"/>
        </w:category>
        <w:types>
          <w:type w:val="bbPlcHdr"/>
        </w:types>
        <w:behaviors>
          <w:behavior w:val="content"/>
        </w:behaviors>
        <w:guid w:val="{92230485-0FDC-46CA-B413-C79358027511}"/>
      </w:docPartPr>
      <w:docPartBody>
        <w:p w:rsidR="00D01B70" w:rsidRDefault="004B2211" w:rsidP="004B2211">
          <w:pPr>
            <w:pStyle w:val="E03EB172071B46F8BC13BF99EC2545AB8"/>
          </w:pPr>
          <w:r w:rsidRPr="00F568DD">
            <w:rPr>
              <w:rStyle w:val="PlaceholderText"/>
              <w:color w:val="FF0000"/>
            </w:rPr>
            <w:t>Describe the distribution of cost per funding source.</w:t>
          </w:r>
        </w:p>
      </w:docPartBody>
    </w:docPart>
    <w:docPart>
      <w:docPartPr>
        <w:name w:val="DF49724EB5F54BBC941A4A85EB8E4B1C"/>
        <w:category>
          <w:name w:val="General"/>
          <w:gallery w:val="placeholder"/>
        </w:category>
        <w:types>
          <w:type w:val="bbPlcHdr"/>
        </w:types>
        <w:behaviors>
          <w:behavior w:val="content"/>
        </w:behaviors>
        <w:guid w:val="{D53DF3BE-27F9-4472-8855-5D93F74FC31B}"/>
      </w:docPartPr>
      <w:docPartBody>
        <w:p w:rsidR="004B2211" w:rsidRDefault="004B2211" w:rsidP="004B2211">
          <w:pPr>
            <w:pStyle w:val="DF49724EB5F54BBC941A4A85EB8E4B1C2"/>
          </w:pPr>
          <w:r>
            <w:rPr>
              <w:rStyle w:val="PlaceholderText"/>
            </w:rPr>
            <w:t>Describe staff requirements as resulted from the costing study</w:t>
          </w:r>
          <w:r w:rsidRPr="00014BD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47B1F"/>
    <w:multiLevelType w:val="hybridMultilevel"/>
    <w:tmpl w:val="4ABA2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E4F"/>
    <w:rsid w:val="001133E5"/>
    <w:rsid w:val="002753AB"/>
    <w:rsid w:val="00376893"/>
    <w:rsid w:val="00451E4F"/>
    <w:rsid w:val="004B2211"/>
    <w:rsid w:val="00765E95"/>
    <w:rsid w:val="00775ABC"/>
    <w:rsid w:val="007B006E"/>
    <w:rsid w:val="008F1AA5"/>
    <w:rsid w:val="00BD3529"/>
    <w:rsid w:val="00D01B70"/>
    <w:rsid w:val="00DE43A0"/>
    <w:rsid w:val="00FF4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753AB"/>
    <w:pPr>
      <w:keepNext/>
      <w:keepLines/>
      <w:spacing w:before="200" w:after="0"/>
      <w:outlineLvl w:val="1"/>
    </w:pPr>
    <w:rPr>
      <w:rFonts w:asciiTheme="majorHAnsi" w:eastAsiaTheme="majorEastAsia" w:hAnsiTheme="majorHAnsi" w:cstheme="majorBidi"/>
      <w:b/>
      <w:bCs/>
      <w:color w:val="4472C4"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2211"/>
    <w:rPr>
      <w:color w:val="808080"/>
    </w:rPr>
  </w:style>
  <w:style w:type="paragraph" w:customStyle="1" w:styleId="250CA5BD823D4746889946F69FBC4443">
    <w:name w:val="250CA5BD823D4746889946F69FBC4443"/>
    <w:rsid w:val="00451E4F"/>
    <w:rPr>
      <w:rFonts w:eastAsiaTheme="minorHAnsi"/>
      <w:lang w:eastAsia="en-US"/>
    </w:rPr>
  </w:style>
  <w:style w:type="paragraph" w:styleId="BalloonText">
    <w:name w:val="Balloon Text"/>
    <w:basedOn w:val="Normal"/>
    <w:link w:val="BalloonTextChar"/>
    <w:uiPriority w:val="99"/>
    <w:semiHidden/>
    <w:unhideWhenUsed/>
    <w:rsid w:val="00451E4F"/>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51E4F"/>
    <w:rPr>
      <w:rFonts w:ascii="Tahoma" w:eastAsiaTheme="minorHAnsi" w:hAnsi="Tahoma" w:cs="Tahoma"/>
      <w:sz w:val="16"/>
      <w:szCs w:val="16"/>
      <w:lang w:eastAsia="en-US"/>
    </w:rPr>
  </w:style>
  <w:style w:type="paragraph" w:styleId="ListParagraph">
    <w:name w:val="List Paragraph"/>
    <w:basedOn w:val="Normal"/>
    <w:uiPriority w:val="34"/>
    <w:qFormat/>
    <w:rsid w:val="004B2211"/>
    <w:pPr>
      <w:ind w:left="720"/>
      <w:contextualSpacing/>
    </w:pPr>
    <w:rPr>
      <w:rFonts w:eastAsiaTheme="minorHAnsi"/>
      <w:lang w:eastAsia="en-US"/>
    </w:rPr>
  </w:style>
  <w:style w:type="paragraph" w:customStyle="1" w:styleId="250CA5BD823D4746889946F69FBC44431">
    <w:name w:val="250CA5BD823D4746889946F69FBC44431"/>
    <w:rsid w:val="00451E4F"/>
    <w:pPr>
      <w:ind w:left="720"/>
      <w:contextualSpacing/>
    </w:pPr>
    <w:rPr>
      <w:rFonts w:eastAsiaTheme="minorHAnsi"/>
      <w:lang w:eastAsia="en-US"/>
    </w:rPr>
  </w:style>
  <w:style w:type="paragraph" w:styleId="Footer">
    <w:name w:val="footer"/>
    <w:basedOn w:val="Normal"/>
    <w:link w:val="FooterChar"/>
    <w:uiPriority w:val="99"/>
    <w:unhideWhenUsed/>
    <w:rsid w:val="00451E4F"/>
    <w:pPr>
      <w:tabs>
        <w:tab w:val="center" w:pos="4536"/>
        <w:tab w:val="right" w:pos="9072"/>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51E4F"/>
    <w:rPr>
      <w:rFonts w:eastAsiaTheme="minorHAnsi"/>
      <w:lang w:eastAsia="en-US"/>
    </w:rPr>
  </w:style>
  <w:style w:type="paragraph" w:customStyle="1" w:styleId="250CA5BD823D4746889946F69FBC44432">
    <w:name w:val="250CA5BD823D4746889946F69FBC44432"/>
    <w:rsid w:val="00451E4F"/>
    <w:pPr>
      <w:ind w:left="720"/>
      <w:contextualSpacing/>
    </w:pPr>
    <w:rPr>
      <w:rFonts w:eastAsiaTheme="minorHAnsi"/>
      <w:lang w:eastAsia="en-US"/>
    </w:rPr>
  </w:style>
  <w:style w:type="paragraph" w:customStyle="1" w:styleId="BE409FDA7EA446F989BD24975E97CCF5">
    <w:name w:val="BE409FDA7EA446F989BD24975E97CCF5"/>
    <w:rsid w:val="00451E4F"/>
    <w:rPr>
      <w:rFonts w:eastAsiaTheme="minorHAnsi"/>
      <w:lang w:eastAsia="en-US"/>
    </w:rPr>
  </w:style>
  <w:style w:type="character" w:customStyle="1" w:styleId="Heading2Char">
    <w:name w:val="Heading 2 Char"/>
    <w:basedOn w:val="DefaultParagraphFont"/>
    <w:link w:val="Heading2"/>
    <w:uiPriority w:val="9"/>
    <w:rsid w:val="002753AB"/>
    <w:rPr>
      <w:rFonts w:asciiTheme="majorHAnsi" w:eastAsiaTheme="majorEastAsia" w:hAnsiTheme="majorHAnsi" w:cstheme="majorBidi"/>
      <w:b/>
      <w:bCs/>
      <w:color w:val="4472C4" w:themeColor="accent1"/>
      <w:sz w:val="26"/>
      <w:szCs w:val="26"/>
      <w:lang w:eastAsia="en-US"/>
    </w:rPr>
  </w:style>
  <w:style w:type="paragraph" w:customStyle="1" w:styleId="250CA5BD823D4746889946F69FBC44433">
    <w:name w:val="250CA5BD823D4746889946F69FBC44433"/>
    <w:rsid w:val="002753AB"/>
    <w:pPr>
      <w:ind w:left="720"/>
      <w:contextualSpacing/>
    </w:pPr>
    <w:rPr>
      <w:rFonts w:eastAsiaTheme="minorHAnsi"/>
      <w:lang w:eastAsia="en-US"/>
    </w:rPr>
  </w:style>
  <w:style w:type="paragraph" w:customStyle="1" w:styleId="0D61E4031AFB43438D2C9A9BFC41F55D">
    <w:name w:val="0D61E4031AFB43438D2C9A9BFC41F55D"/>
    <w:rsid w:val="002753AB"/>
    <w:rPr>
      <w:rFonts w:eastAsiaTheme="minorHAnsi"/>
      <w:lang w:eastAsia="en-US"/>
    </w:rPr>
  </w:style>
  <w:style w:type="paragraph" w:customStyle="1" w:styleId="78287B986E2F4CE4BBCEC8B794A7755A">
    <w:name w:val="78287B986E2F4CE4BBCEC8B794A7755A"/>
    <w:rsid w:val="002753AB"/>
    <w:rPr>
      <w:rFonts w:eastAsiaTheme="minorHAnsi"/>
      <w:lang w:eastAsia="en-US"/>
    </w:rPr>
  </w:style>
  <w:style w:type="paragraph" w:customStyle="1" w:styleId="B7D934B37C174C318A0E70B71CEAC278">
    <w:name w:val="B7D934B37C174C318A0E70B71CEAC278"/>
    <w:rsid w:val="002753AB"/>
    <w:rPr>
      <w:rFonts w:eastAsiaTheme="minorHAnsi"/>
      <w:lang w:eastAsia="en-US"/>
    </w:rPr>
  </w:style>
  <w:style w:type="paragraph" w:customStyle="1" w:styleId="2144A793530E4903B74FB7DA80AE774F">
    <w:name w:val="2144A793530E4903B74FB7DA80AE774F"/>
    <w:rsid w:val="002753AB"/>
    <w:rPr>
      <w:rFonts w:eastAsiaTheme="minorHAnsi"/>
      <w:lang w:eastAsia="en-US"/>
    </w:rPr>
  </w:style>
  <w:style w:type="paragraph" w:customStyle="1" w:styleId="E03EB172071B46F8BC13BF99EC2545AB">
    <w:name w:val="E03EB172071B46F8BC13BF99EC2545AB"/>
    <w:rsid w:val="002753AB"/>
    <w:rPr>
      <w:rFonts w:eastAsiaTheme="minorHAnsi"/>
      <w:lang w:eastAsia="en-US"/>
    </w:rPr>
  </w:style>
  <w:style w:type="paragraph" w:customStyle="1" w:styleId="250CA5BD823D4746889946F69FBC44434">
    <w:name w:val="250CA5BD823D4746889946F69FBC44434"/>
    <w:rsid w:val="00D01B70"/>
    <w:pPr>
      <w:ind w:left="720"/>
      <w:contextualSpacing/>
    </w:pPr>
    <w:rPr>
      <w:rFonts w:eastAsiaTheme="minorHAnsi"/>
      <w:lang w:eastAsia="en-US"/>
    </w:rPr>
  </w:style>
  <w:style w:type="paragraph" w:customStyle="1" w:styleId="0D61E4031AFB43438D2C9A9BFC41F55D1">
    <w:name w:val="0D61E4031AFB43438D2C9A9BFC41F55D1"/>
    <w:rsid w:val="00D01B70"/>
    <w:rPr>
      <w:rFonts w:eastAsiaTheme="minorHAnsi"/>
      <w:lang w:eastAsia="en-US"/>
    </w:rPr>
  </w:style>
  <w:style w:type="paragraph" w:customStyle="1" w:styleId="78287B986E2F4CE4BBCEC8B794A7755A1">
    <w:name w:val="78287B986E2F4CE4BBCEC8B794A7755A1"/>
    <w:rsid w:val="00D01B70"/>
    <w:rPr>
      <w:rFonts w:eastAsiaTheme="minorHAnsi"/>
      <w:lang w:eastAsia="en-US"/>
    </w:rPr>
  </w:style>
  <w:style w:type="paragraph" w:customStyle="1" w:styleId="B7D934B37C174C318A0E70B71CEAC2781">
    <w:name w:val="B7D934B37C174C318A0E70B71CEAC2781"/>
    <w:rsid w:val="00D01B70"/>
    <w:rPr>
      <w:rFonts w:eastAsiaTheme="minorHAnsi"/>
      <w:lang w:eastAsia="en-US"/>
    </w:rPr>
  </w:style>
  <w:style w:type="paragraph" w:customStyle="1" w:styleId="2144A793530E4903B74FB7DA80AE774F1">
    <w:name w:val="2144A793530E4903B74FB7DA80AE774F1"/>
    <w:rsid w:val="00D01B70"/>
    <w:rPr>
      <w:rFonts w:eastAsiaTheme="minorHAnsi"/>
      <w:lang w:eastAsia="en-US"/>
    </w:rPr>
  </w:style>
  <w:style w:type="paragraph" w:customStyle="1" w:styleId="E03EB172071B46F8BC13BF99EC2545AB1">
    <w:name w:val="E03EB172071B46F8BC13BF99EC2545AB1"/>
    <w:rsid w:val="00D01B70"/>
    <w:rPr>
      <w:rFonts w:eastAsiaTheme="minorHAnsi"/>
      <w:lang w:eastAsia="en-US"/>
    </w:rPr>
  </w:style>
  <w:style w:type="paragraph" w:customStyle="1" w:styleId="250CA5BD823D4746889946F69FBC44435">
    <w:name w:val="250CA5BD823D4746889946F69FBC44435"/>
    <w:rsid w:val="00D01B70"/>
    <w:pPr>
      <w:ind w:left="720"/>
      <w:contextualSpacing/>
    </w:pPr>
    <w:rPr>
      <w:rFonts w:eastAsiaTheme="minorHAnsi"/>
      <w:lang w:eastAsia="en-US"/>
    </w:rPr>
  </w:style>
  <w:style w:type="paragraph" w:customStyle="1" w:styleId="0D61E4031AFB43438D2C9A9BFC41F55D2">
    <w:name w:val="0D61E4031AFB43438D2C9A9BFC41F55D2"/>
    <w:rsid w:val="00D01B70"/>
    <w:rPr>
      <w:rFonts w:eastAsiaTheme="minorHAnsi"/>
      <w:lang w:eastAsia="en-US"/>
    </w:rPr>
  </w:style>
  <w:style w:type="paragraph" w:customStyle="1" w:styleId="78287B986E2F4CE4BBCEC8B794A7755A2">
    <w:name w:val="78287B986E2F4CE4BBCEC8B794A7755A2"/>
    <w:rsid w:val="00D01B70"/>
    <w:rPr>
      <w:rFonts w:eastAsiaTheme="minorHAnsi"/>
      <w:lang w:eastAsia="en-US"/>
    </w:rPr>
  </w:style>
  <w:style w:type="paragraph" w:customStyle="1" w:styleId="B7D934B37C174C318A0E70B71CEAC2782">
    <w:name w:val="B7D934B37C174C318A0E70B71CEAC2782"/>
    <w:rsid w:val="00D01B70"/>
    <w:rPr>
      <w:rFonts w:eastAsiaTheme="minorHAnsi"/>
      <w:lang w:eastAsia="en-US"/>
    </w:rPr>
  </w:style>
  <w:style w:type="paragraph" w:customStyle="1" w:styleId="2144A793530E4903B74FB7DA80AE774F2">
    <w:name w:val="2144A793530E4903B74FB7DA80AE774F2"/>
    <w:rsid w:val="00D01B70"/>
    <w:rPr>
      <w:rFonts w:eastAsiaTheme="minorHAnsi"/>
      <w:lang w:eastAsia="en-US"/>
    </w:rPr>
  </w:style>
  <w:style w:type="paragraph" w:customStyle="1" w:styleId="E03EB172071B46F8BC13BF99EC2545AB2">
    <w:name w:val="E03EB172071B46F8BC13BF99EC2545AB2"/>
    <w:rsid w:val="00D01B70"/>
    <w:rPr>
      <w:rFonts w:eastAsiaTheme="minorHAnsi"/>
      <w:lang w:eastAsia="en-US"/>
    </w:rPr>
  </w:style>
  <w:style w:type="paragraph" w:customStyle="1" w:styleId="250CA5BD823D4746889946F69FBC44436">
    <w:name w:val="250CA5BD823D4746889946F69FBC44436"/>
    <w:rsid w:val="00D01B70"/>
    <w:pPr>
      <w:ind w:left="720"/>
      <w:contextualSpacing/>
    </w:pPr>
    <w:rPr>
      <w:rFonts w:eastAsiaTheme="minorHAnsi"/>
      <w:lang w:eastAsia="en-US"/>
    </w:rPr>
  </w:style>
  <w:style w:type="paragraph" w:customStyle="1" w:styleId="0D61E4031AFB43438D2C9A9BFC41F55D3">
    <w:name w:val="0D61E4031AFB43438D2C9A9BFC41F55D3"/>
    <w:rsid w:val="00D01B70"/>
    <w:rPr>
      <w:rFonts w:eastAsiaTheme="minorHAnsi"/>
      <w:lang w:eastAsia="en-US"/>
    </w:rPr>
  </w:style>
  <w:style w:type="paragraph" w:customStyle="1" w:styleId="78287B986E2F4CE4BBCEC8B794A7755A3">
    <w:name w:val="78287B986E2F4CE4BBCEC8B794A7755A3"/>
    <w:rsid w:val="00D01B70"/>
    <w:rPr>
      <w:rFonts w:eastAsiaTheme="minorHAnsi"/>
      <w:lang w:eastAsia="en-US"/>
    </w:rPr>
  </w:style>
  <w:style w:type="paragraph" w:customStyle="1" w:styleId="B7D934B37C174C318A0E70B71CEAC2783">
    <w:name w:val="B7D934B37C174C318A0E70B71CEAC2783"/>
    <w:rsid w:val="00D01B70"/>
    <w:rPr>
      <w:rFonts w:eastAsiaTheme="minorHAnsi"/>
      <w:lang w:eastAsia="en-US"/>
    </w:rPr>
  </w:style>
  <w:style w:type="paragraph" w:customStyle="1" w:styleId="2144A793530E4903B74FB7DA80AE774F3">
    <w:name w:val="2144A793530E4903B74FB7DA80AE774F3"/>
    <w:rsid w:val="00D01B70"/>
    <w:rPr>
      <w:rFonts w:eastAsiaTheme="minorHAnsi"/>
      <w:lang w:eastAsia="en-US"/>
    </w:rPr>
  </w:style>
  <w:style w:type="paragraph" w:customStyle="1" w:styleId="E03EB172071B46F8BC13BF99EC2545AB3">
    <w:name w:val="E03EB172071B46F8BC13BF99EC2545AB3"/>
    <w:rsid w:val="00D01B70"/>
    <w:rPr>
      <w:rFonts w:eastAsiaTheme="minorHAnsi"/>
      <w:lang w:eastAsia="en-US"/>
    </w:rPr>
  </w:style>
  <w:style w:type="paragraph" w:customStyle="1" w:styleId="250CA5BD823D4746889946F69FBC44437">
    <w:name w:val="250CA5BD823D4746889946F69FBC44437"/>
    <w:rsid w:val="00D01B70"/>
    <w:pPr>
      <w:ind w:left="720"/>
      <w:contextualSpacing/>
    </w:pPr>
    <w:rPr>
      <w:rFonts w:eastAsiaTheme="minorHAnsi"/>
      <w:lang w:eastAsia="en-US"/>
    </w:rPr>
  </w:style>
  <w:style w:type="paragraph" w:customStyle="1" w:styleId="0D61E4031AFB43438D2C9A9BFC41F55D4">
    <w:name w:val="0D61E4031AFB43438D2C9A9BFC41F55D4"/>
    <w:rsid w:val="00D01B70"/>
    <w:rPr>
      <w:rFonts w:eastAsiaTheme="minorHAnsi"/>
      <w:lang w:eastAsia="en-US"/>
    </w:rPr>
  </w:style>
  <w:style w:type="paragraph" w:customStyle="1" w:styleId="78287B986E2F4CE4BBCEC8B794A7755A4">
    <w:name w:val="78287B986E2F4CE4BBCEC8B794A7755A4"/>
    <w:rsid w:val="00D01B70"/>
    <w:rPr>
      <w:rFonts w:eastAsiaTheme="minorHAnsi"/>
      <w:lang w:eastAsia="en-US"/>
    </w:rPr>
  </w:style>
  <w:style w:type="paragraph" w:customStyle="1" w:styleId="B7D934B37C174C318A0E70B71CEAC2784">
    <w:name w:val="B7D934B37C174C318A0E70B71CEAC2784"/>
    <w:rsid w:val="00D01B70"/>
    <w:rPr>
      <w:rFonts w:eastAsiaTheme="minorHAnsi"/>
      <w:lang w:eastAsia="en-US"/>
    </w:rPr>
  </w:style>
  <w:style w:type="paragraph" w:customStyle="1" w:styleId="2144A793530E4903B74FB7DA80AE774F4">
    <w:name w:val="2144A793530E4903B74FB7DA80AE774F4"/>
    <w:rsid w:val="00D01B70"/>
    <w:rPr>
      <w:rFonts w:eastAsiaTheme="minorHAnsi"/>
      <w:lang w:eastAsia="en-US"/>
    </w:rPr>
  </w:style>
  <w:style w:type="paragraph" w:customStyle="1" w:styleId="E03EB172071B46F8BC13BF99EC2545AB4">
    <w:name w:val="E03EB172071B46F8BC13BF99EC2545AB4"/>
    <w:rsid w:val="00D01B70"/>
    <w:rPr>
      <w:rFonts w:eastAsiaTheme="minorHAnsi"/>
      <w:lang w:eastAsia="en-US"/>
    </w:rPr>
  </w:style>
  <w:style w:type="paragraph" w:customStyle="1" w:styleId="0D61E4031AFB43438D2C9A9BFC41F55D5">
    <w:name w:val="0D61E4031AFB43438D2C9A9BFC41F55D5"/>
    <w:rsid w:val="007B006E"/>
    <w:rPr>
      <w:rFonts w:eastAsiaTheme="minorHAnsi"/>
      <w:lang w:eastAsia="en-US"/>
    </w:rPr>
  </w:style>
  <w:style w:type="paragraph" w:customStyle="1" w:styleId="78287B986E2F4CE4BBCEC8B794A7755A5">
    <w:name w:val="78287B986E2F4CE4BBCEC8B794A7755A5"/>
    <w:rsid w:val="007B006E"/>
    <w:rPr>
      <w:rFonts w:eastAsiaTheme="minorHAnsi"/>
      <w:lang w:eastAsia="en-US"/>
    </w:rPr>
  </w:style>
  <w:style w:type="paragraph" w:customStyle="1" w:styleId="B7D934B37C174C318A0E70B71CEAC2785">
    <w:name w:val="B7D934B37C174C318A0E70B71CEAC2785"/>
    <w:rsid w:val="007B006E"/>
    <w:rPr>
      <w:rFonts w:eastAsiaTheme="minorHAnsi"/>
      <w:lang w:eastAsia="en-US"/>
    </w:rPr>
  </w:style>
  <w:style w:type="paragraph" w:customStyle="1" w:styleId="2144A793530E4903B74FB7DA80AE774F5">
    <w:name w:val="2144A793530E4903B74FB7DA80AE774F5"/>
    <w:rsid w:val="007B006E"/>
    <w:rPr>
      <w:rFonts w:eastAsiaTheme="minorHAnsi"/>
      <w:lang w:eastAsia="en-US"/>
    </w:rPr>
  </w:style>
  <w:style w:type="paragraph" w:customStyle="1" w:styleId="E03EB172071B46F8BC13BF99EC2545AB5">
    <w:name w:val="E03EB172071B46F8BC13BF99EC2545AB5"/>
    <w:rsid w:val="007B006E"/>
    <w:rPr>
      <w:rFonts w:eastAsiaTheme="minorHAnsi"/>
      <w:lang w:eastAsia="en-US"/>
    </w:rPr>
  </w:style>
  <w:style w:type="paragraph" w:customStyle="1" w:styleId="0D61E4031AFB43438D2C9A9BFC41F55D6">
    <w:name w:val="0D61E4031AFB43438D2C9A9BFC41F55D6"/>
    <w:rsid w:val="008F1AA5"/>
    <w:rPr>
      <w:rFonts w:eastAsiaTheme="minorHAnsi"/>
      <w:lang w:eastAsia="en-US"/>
    </w:rPr>
  </w:style>
  <w:style w:type="paragraph" w:customStyle="1" w:styleId="78287B986E2F4CE4BBCEC8B794A7755A6">
    <w:name w:val="78287B986E2F4CE4BBCEC8B794A7755A6"/>
    <w:rsid w:val="008F1AA5"/>
    <w:rPr>
      <w:rFonts w:eastAsiaTheme="minorHAnsi"/>
      <w:lang w:eastAsia="en-US"/>
    </w:rPr>
  </w:style>
  <w:style w:type="paragraph" w:customStyle="1" w:styleId="B7D934B37C174C318A0E70B71CEAC2786">
    <w:name w:val="B7D934B37C174C318A0E70B71CEAC2786"/>
    <w:rsid w:val="008F1AA5"/>
    <w:rPr>
      <w:rFonts w:eastAsiaTheme="minorHAnsi"/>
      <w:lang w:eastAsia="en-US"/>
    </w:rPr>
  </w:style>
  <w:style w:type="paragraph" w:customStyle="1" w:styleId="2144A793530E4903B74FB7DA80AE774F6">
    <w:name w:val="2144A793530E4903B74FB7DA80AE774F6"/>
    <w:rsid w:val="008F1AA5"/>
    <w:rPr>
      <w:rFonts w:eastAsiaTheme="minorHAnsi"/>
      <w:lang w:eastAsia="en-US"/>
    </w:rPr>
  </w:style>
  <w:style w:type="paragraph" w:customStyle="1" w:styleId="E03EB172071B46F8BC13BF99EC2545AB6">
    <w:name w:val="E03EB172071B46F8BC13BF99EC2545AB6"/>
    <w:rsid w:val="008F1AA5"/>
    <w:rPr>
      <w:rFonts w:eastAsiaTheme="minorHAnsi"/>
      <w:lang w:eastAsia="en-US"/>
    </w:rPr>
  </w:style>
  <w:style w:type="paragraph" w:customStyle="1" w:styleId="DF49724EB5F54BBC941A4A85EB8E4B1C">
    <w:name w:val="DF49724EB5F54BBC941A4A85EB8E4B1C"/>
    <w:rsid w:val="008F1AA5"/>
    <w:rPr>
      <w:rFonts w:eastAsiaTheme="minorHAnsi"/>
      <w:lang w:eastAsia="en-US"/>
    </w:rPr>
  </w:style>
  <w:style w:type="paragraph" w:customStyle="1" w:styleId="0D61E4031AFB43438D2C9A9BFC41F55D7">
    <w:name w:val="0D61E4031AFB43438D2C9A9BFC41F55D7"/>
    <w:rsid w:val="008F1AA5"/>
    <w:rPr>
      <w:rFonts w:eastAsiaTheme="minorHAnsi"/>
      <w:lang w:eastAsia="en-US"/>
    </w:rPr>
  </w:style>
  <w:style w:type="paragraph" w:customStyle="1" w:styleId="78287B986E2F4CE4BBCEC8B794A7755A7">
    <w:name w:val="78287B986E2F4CE4BBCEC8B794A7755A7"/>
    <w:rsid w:val="008F1AA5"/>
    <w:rPr>
      <w:rFonts w:eastAsiaTheme="minorHAnsi"/>
      <w:lang w:eastAsia="en-US"/>
    </w:rPr>
  </w:style>
  <w:style w:type="paragraph" w:customStyle="1" w:styleId="B7D934B37C174C318A0E70B71CEAC2787">
    <w:name w:val="B7D934B37C174C318A0E70B71CEAC2787"/>
    <w:rsid w:val="008F1AA5"/>
    <w:rPr>
      <w:rFonts w:eastAsiaTheme="minorHAnsi"/>
      <w:lang w:eastAsia="en-US"/>
    </w:rPr>
  </w:style>
  <w:style w:type="paragraph" w:customStyle="1" w:styleId="2144A793530E4903B74FB7DA80AE774F7">
    <w:name w:val="2144A793530E4903B74FB7DA80AE774F7"/>
    <w:rsid w:val="008F1AA5"/>
    <w:rPr>
      <w:rFonts w:eastAsiaTheme="minorHAnsi"/>
      <w:lang w:eastAsia="en-US"/>
    </w:rPr>
  </w:style>
  <w:style w:type="paragraph" w:customStyle="1" w:styleId="E03EB172071B46F8BC13BF99EC2545AB7">
    <w:name w:val="E03EB172071B46F8BC13BF99EC2545AB7"/>
    <w:rsid w:val="008F1AA5"/>
    <w:rPr>
      <w:rFonts w:eastAsiaTheme="minorHAnsi"/>
      <w:lang w:eastAsia="en-US"/>
    </w:rPr>
  </w:style>
  <w:style w:type="paragraph" w:customStyle="1" w:styleId="DF49724EB5F54BBC941A4A85EB8E4B1C1">
    <w:name w:val="DF49724EB5F54BBC941A4A85EB8E4B1C1"/>
    <w:rsid w:val="008F1AA5"/>
    <w:rPr>
      <w:rFonts w:eastAsiaTheme="minorHAnsi"/>
      <w:lang w:eastAsia="en-US"/>
    </w:rPr>
  </w:style>
  <w:style w:type="paragraph" w:customStyle="1" w:styleId="250CA5BD823D4746889946F69FBC44438">
    <w:name w:val="250CA5BD823D4746889946F69FBC44438"/>
    <w:rsid w:val="004B2211"/>
    <w:pPr>
      <w:ind w:left="720"/>
      <w:contextualSpacing/>
    </w:pPr>
    <w:rPr>
      <w:rFonts w:eastAsiaTheme="minorHAnsi"/>
      <w:lang w:eastAsia="en-US"/>
    </w:rPr>
  </w:style>
  <w:style w:type="paragraph" w:customStyle="1" w:styleId="0D61E4031AFB43438D2C9A9BFC41F55D8">
    <w:name w:val="0D61E4031AFB43438D2C9A9BFC41F55D8"/>
    <w:rsid w:val="004B2211"/>
    <w:rPr>
      <w:rFonts w:eastAsiaTheme="minorHAnsi"/>
      <w:lang w:eastAsia="en-US"/>
    </w:rPr>
  </w:style>
  <w:style w:type="paragraph" w:customStyle="1" w:styleId="78287B986E2F4CE4BBCEC8B794A7755A8">
    <w:name w:val="78287B986E2F4CE4BBCEC8B794A7755A8"/>
    <w:rsid w:val="004B2211"/>
    <w:rPr>
      <w:rFonts w:eastAsiaTheme="minorHAnsi"/>
      <w:lang w:eastAsia="en-US"/>
    </w:rPr>
  </w:style>
  <w:style w:type="paragraph" w:customStyle="1" w:styleId="B7D934B37C174C318A0E70B71CEAC2788">
    <w:name w:val="B7D934B37C174C318A0E70B71CEAC2788"/>
    <w:rsid w:val="004B2211"/>
    <w:rPr>
      <w:rFonts w:eastAsiaTheme="minorHAnsi"/>
      <w:lang w:eastAsia="en-US"/>
    </w:rPr>
  </w:style>
  <w:style w:type="paragraph" w:customStyle="1" w:styleId="2144A793530E4903B74FB7DA80AE774F8">
    <w:name w:val="2144A793530E4903B74FB7DA80AE774F8"/>
    <w:rsid w:val="004B2211"/>
    <w:rPr>
      <w:rFonts w:eastAsiaTheme="minorHAnsi"/>
      <w:lang w:eastAsia="en-US"/>
    </w:rPr>
  </w:style>
  <w:style w:type="paragraph" w:customStyle="1" w:styleId="E03EB172071B46F8BC13BF99EC2545AB8">
    <w:name w:val="E03EB172071B46F8BC13BF99EC2545AB8"/>
    <w:rsid w:val="004B2211"/>
    <w:rPr>
      <w:rFonts w:eastAsiaTheme="minorHAnsi"/>
      <w:lang w:eastAsia="en-US"/>
    </w:rPr>
  </w:style>
  <w:style w:type="paragraph" w:customStyle="1" w:styleId="DF49724EB5F54BBC941A4A85EB8E4B1C2">
    <w:name w:val="DF49724EB5F54BBC941A4A85EB8E4B1C2"/>
    <w:rsid w:val="004B2211"/>
    <w:rPr>
      <w:rFonts w:eastAsiaTheme="minorHAnsi"/>
      <w:lang w:eastAsia="en-US"/>
    </w:rPr>
  </w:style>
  <w:style w:type="paragraph" w:customStyle="1" w:styleId="03334F4612F7484085B7FD248451CF7C">
    <w:name w:val="03334F4612F7484085B7FD248451CF7C"/>
    <w:rsid w:val="004B2211"/>
    <w:rPr>
      <w:lang w:val="de-CH" w:eastAsia="de-CH"/>
    </w:rPr>
  </w:style>
  <w:style w:type="paragraph" w:customStyle="1" w:styleId="DBCFA05E2BBA43AD989FE36890FA9848">
    <w:name w:val="DBCFA05E2BBA43AD989FE36890FA9848"/>
    <w:rsid w:val="004B2211"/>
    <w:rPr>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C50C5-B614-4D11-84E3-105C7F06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Swiss TPH</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Cobos</dc:creator>
  <cp:lastModifiedBy>Nicola Richards</cp:lastModifiedBy>
  <cp:revision>29</cp:revision>
  <dcterms:created xsi:type="dcterms:W3CDTF">2018-09-10T21:02:00Z</dcterms:created>
  <dcterms:modified xsi:type="dcterms:W3CDTF">2019-03-22T04:53:00Z</dcterms:modified>
</cp:coreProperties>
</file>